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AFCC2" w14:textId="17757F38" w:rsidR="00DF7FE7" w:rsidRPr="007D3E81" w:rsidRDefault="00DF7FE7" w:rsidP="00DF7FE7">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783314">
        <w:rPr>
          <w:rFonts w:cs="Arial"/>
          <w:b/>
          <w:bCs/>
          <w:sz w:val="24"/>
          <w:szCs w:val="24"/>
        </w:rPr>
        <w:t>bis</w:t>
      </w:r>
      <w:r>
        <w:rPr>
          <w:rFonts w:cs="Arial"/>
          <w:b/>
          <w:bCs/>
          <w:sz w:val="24"/>
          <w:szCs w:val="24"/>
        </w:rPr>
        <w:t>-e</w:t>
      </w:r>
      <w:r w:rsidRPr="007D3E81">
        <w:rPr>
          <w:rFonts w:cs="Arial"/>
          <w:b/>
          <w:sz w:val="24"/>
          <w:szCs w:val="24"/>
        </w:rPr>
        <w:tab/>
      </w:r>
      <w:r w:rsidR="003C0DC5">
        <w:rPr>
          <w:b/>
          <w:i/>
          <w:noProof/>
          <w:sz w:val="28"/>
        </w:rPr>
        <w:t>R3-2</w:t>
      </w:r>
      <w:r w:rsidR="00783314">
        <w:rPr>
          <w:b/>
          <w:i/>
          <w:noProof/>
          <w:sz w:val="28"/>
        </w:rPr>
        <w:t>2</w:t>
      </w:r>
      <w:r w:rsidR="007718DF">
        <w:rPr>
          <w:b/>
          <w:i/>
          <w:noProof/>
          <w:sz w:val="28"/>
        </w:rPr>
        <w:t>0494</w:t>
      </w:r>
    </w:p>
    <w:p w14:paraId="7D8F7F35" w14:textId="00E6DD93" w:rsidR="00DF7FE7" w:rsidRDefault="00DF7FE7" w:rsidP="00DF7FE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w:t>
      </w:r>
      <w:r w:rsidR="00EB7030">
        <w:rPr>
          <w:rFonts w:cs="Arial"/>
          <w:b/>
          <w:bCs/>
          <w:sz w:val="24"/>
          <w:szCs w:val="24"/>
        </w:rPr>
        <w:t xml:space="preserve">7 </w:t>
      </w:r>
      <w:r>
        <w:rPr>
          <w:rFonts w:cs="Arial"/>
          <w:b/>
          <w:bCs/>
          <w:sz w:val="24"/>
          <w:szCs w:val="24"/>
        </w:rPr>
        <w:t>-</w:t>
      </w:r>
      <w:r w:rsidR="00EB7030">
        <w:rPr>
          <w:rFonts w:cs="Arial"/>
          <w:b/>
          <w:bCs/>
          <w:sz w:val="24"/>
          <w:szCs w:val="24"/>
        </w:rPr>
        <w:t xml:space="preserve"> </w:t>
      </w:r>
      <w:r w:rsidR="007718DF">
        <w:rPr>
          <w:rFonts w:cs="Arial"/>
          <w:b/>
          <w:bCs/>
          <w:sz w:val="24"/>
          <w:szCs w:val="24"/>
        </w:rPr>
        <w:t>2</w:t>
      </w:r>
      <w:r w:rsidR="00EB7030">
        <w:rPr>
          <w:rFonts w:cs="Arial"/>
          <w:b/>
          <w:bCs/>
          <w:sz w:val="24"/>
          <w:szCs w:val="24"/>
        </w:rPr>
        <w:t>6</w:t>
      </w:r>
      <w:r>
        <w:rPr>
          <w:rFonts w:cs="Arial"/>
          <w:b/>
          <w:bCs/>
          <w:sz w:val="24"/>
          <w:szCs w:val="24"/>
        </w:rPr>
        <w:t xml:space="preserve"> </w:t>
      </w:r>
      <w:r w:rsidR="00EB7030">
        <w:rPr>
          <w:rFonts w:cs="Arial"/>
          <w:b/>
          <w:bCs/>
          <w:sz w:val="24"/>
          <w:szCs w:val="24"/>
        </w:rPr>
        <w:t>January</w:t>
      </w:r>
      <w:r w:rsidRPr="0081673E">
        <w:rPr>
          <w:rFonts w:cs="Arial"/>
          <w:b/>
          <w:bCs/>
          <w:sz w:val="24"/>
          <w:szCs w:val="24"/>
        </w:rPr>
        <w:t xml:space="preserve"> 202</w:t>
      </w:r>
      <w:r w:rsidR="00EB7030">
        <w:rPr>
          <w:rFonts w:cs="Arial"/>
          <w:b/>
          <w:bCs/>
          <w:sz w:val="24"/>
          <w:szCs w:val="24"/>
        </w:rPr>
        <w:t>2</w:t>
      </w:r>
    </w:p>
    <w:p w14:paraId="5977401F" w14:textId="77777777" w:rsidR="00945A08" w:rsidRPr="00FB6DD1" w:rsidRDefault="00945A08" w:rsidP="00246389">
      <w:pPr>
        <w:pStyle w:val="ac"/>
        <w:rPr>
          <w:rFonts w:eastAsiaTheme="minorEastAsia"/>
          <w:lang w:eastAsia="zh-CN"/>
        </w:rPr>
      </w:pPr>
    </w:p>
    <w:p w14:paraId="061B5772" w14:textId="15630E35"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22.</w:t>
      </w:r>
      <w:r w:rsidR="00C707D3">
        <w:rPr>
          <w:rFonts w:ascii="Arial" w:hAnsi="Arial" w:cs="Arial"/>
          <w:b/>
          <w:bCs/>
          <w:sz w:val="24"/>
        </w:rPr>
        <w:t>3</w:t>
      </w:r>
      <w:r w:rsidR="007972A3" w:rsidRPr="00FB6DD1">
        <w:rPr>
          <w:rFonts w:ascii="Arial" w:hAnsi="Arial" w:cs="Arial"/>
          <w:b/>
          <w:bCs/>
          <w:sz w:val="24"/>
        </w:rPr>
        <w:t>.</w:t>
      </w:r>
      <w:r w:rsidR="00C707D3">
        <w:rPr>
          <w:rFonts w:ascii="Arial" w:hAnsi="Arial" w:cs="Arial"/>
          <w:b/>
          <w:bCs/>
          <w:sz w:val="24"/>
        </w:rPr>
        <w:t>1</w:t>
      </w:r>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09461616"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D51979">
        <w:rPr>
          <w:rFonts w:ascii="Arial" w:hAnsi="Arial" w:cs="Arial"/>
          <w:b/>
          <w:bCs/>
          <w:sz w:val="24"/>
        </w:rPr>
        <w:t xml:space="preserve">On handover </w:t>
      </w:r>
      <w:r w:rsidR="007260F8">
        <w:rPr>
          <w:rFonts w:ascii="Arial" w:hAnsi="Arial" w:cs="Arial"/>
          <w:b/>
          <w:bCs/>
          <w:sz w:val="24"/>
        </w:rPr>
        <w:t>between MBS supporting nodes - Alt.1</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19E86630" w:rsidR="0018270F" w:rsidRPr="00A75373" w:rsidRDefault="0018270F" w:rsidP="00153C96">
      <w:pPr>
        <w:spacing w:after="0"/>
        <w:rPr>
          <w:rFonts w:ascii="Arial" w:eastAsiaTheme="minorEastAsia" w:hAnsi="Arial" w:cs="Arial"/>
          <w:lang w:eastAsia="zh-CN"/>
        </w:rPr>
      </w:pPr>
      <w:r w:rsidRPr="00A75373">
        <w:rPr>
          <w:rFonts w:ascii="Arial" w:eastAsiaTheme="minorEastAsia" w:hAnsi="Arial" w:cs="Arial"/>
          <w:lang w:eastAsia="zh-CN"/>
        </w:rPr>
        <w:t>In RAN3#110e, it was agreed that [1]:</w:t>
      </w:r>
    </w:p>
    <w:p w14:paraId="59B99188" w14:textId="77777777" w:rsidR="009358D6" w:rsidRPr="00A75373" w:rsidRDefault="009358D6" w:rsidP="009358D6">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 xml:space="preserve">RAN3 will work on concepts to enable coordinated assignment of PDCP SNs to MBS user data packets within a gNB and between </w:t>
      </w:r>
      <w:proofErr w:type="spellStart"/>
      <w:r w:rsidRPr="00A75373">
        <w:rPr>
          <w:rFonts w:ascii="Arial" w:hAnsi="Arial" w:cs="Arial"/>
          <w:iCs/>
          <w:color w:val="000000" w:themeColor="text1"/>
        </w:rPr>
        <w:t>gNBs</w:t>
      </w:r>
      <w:proofErr w:type="spellEnd"/>
      <w:r w:rsidRPr="00A75373">
        <w:rPr>
          <w:rFonts w:ascii="Arial" w:hAnsi="Arial" w:cs="Arial"/>
          <w:iCs/>
          <w:color w:val="000000" w:themeColor="text1"/>
        </w:rPr>
        <w:t xml:space="preserve"> (to be coordinated with RAN2 if needed). Details FFS.</w:t>
      </w:r>
    </w:p>
    <w:p w14:paraId="2CABC7AA" w14:textId="28ED2A11" w:rsidR="00DB2C90" w:rsidRPr="00A75373" w:rsidRDefault="00FB27C5" w:rsidP="00153C96">
      <w:pPr>
        <w:spacing w:after="0"/>
        <w:rPr>
          <w:rFonts w:ascii="Arial" w:eastAsiaTheme="minorEastAsia" w:hAnsi="Arial" w:cs="Arial"/>
          <w:lang w:eastAsia="zh-CN"/>
        </w:rPr>
      </w:pPr>
      <w:r w:rsidRPr="00A75373">
        <w:rPr>
          <w:rFonts w:ascii="Arial" w:eastAsiaTheme="minorEastAsia" w:hAnsi="Arial" w:cs="Arial"/>
          <w:lang w:eastAsia="zh-CN"/>
        </w:rPr>
        <w:t>In RAN</w:t>
      </w:r>
      <w:r w:rsidR="004208EA" w:rsidRPr="00A75373">
        <w:rPr>
          <w:rFonts w:ascii="Arial" w:eastAsiaTheme="minorEastAsia" w:hAnsi="Arial" w:cs="Arial"/>
          <w:lang w:eastAsia="zh-CN"/>
        </w:rPr>
        <w:t>2</w:t>
      </w:r>
      <w:r w:rsidRPr="00A75373">
        <w:rPr>
          <w:rFonts w:ascii="Arial" w:eastAsiaTheme="minorEastAsia" w:hAnsi="Arial" w:cs="Arial"/>
          <w:lang w:eastAsia="zh-CN"/>
        </w:rPr>
        <w:t>#1</w:t>
      </w:r>
      <w:r w:rsidR="00ED50FE" w:rsidRPr="00A75373">
        <w:rPr>
          <w:rFonts w:ascii="Arial" w:eastAsiaTheme="minorEastAsia" w:hAnsi="Arial" w:cs="Arial"/>
          <w:lang w:eastAsia="zh-CN"/>
        </w:rPr>
        <w:t>1</w:t>
      </w:r>
      <w:r w:rsidR="004208EA" w:rsidRPr="00A75373">
        <w:rPr>
          <w:rFonts w:ascii="Arial" w:eastAsiaTheme="minorEastAsia" w:hAnsi="Arial" w:cs="Arial"/>
          <w:lang w:eastAsia="zh-CN"/>
        </w:rPr>
        <w:t>2</w:t>
      </w:r>
      <w:r w:rsidRPr="00A75373">
        <w:rPr>
          <w:rFonts w:ascii="Arial" w:eastAsiaTheme="minorEastAsia" w:hAnsi="Arial" w:cs="Arial"/>
          <w:lang w:eastAsia="zh-CN"/>
        </w:rPr>
        <w:t>e,</w:t>
      </w:r>
      <w:r w:rsidR="00ED50FE" w:rsidRPr="00A75373">
        <w:rPr>
          <w:rFonts w:ascii="Arial" w:eastAsiaTheme="minorEastAsia" w:hAnsi="Arial" w:cs="Arial"/>
          <w:lang w:eastAsia="zh-CN"/>
        </w:rPr>
        <w:t xml:space="preserve"> it was agreed that</w:t>
      </w:r>
      <w:r w:rsidR="00CB7A7D" w:rsidRPr="00A75373">
        <w:rPr>
          <w:rFonts w:ascii="Arial" w:eastAsiaTheme="minorEastAsia" w:hAnsi="Arial" w:cs="Arial"/>
          <w:lang w:eastAsia="zh-CN"/>
        </w:rPr>
        <w:t xml:space="preserve"> [</w:t>
      </w:r>
      <w:r w:rsidR="00376D22" w:rsidRPr="00A75373">
        <w:rPr>
          <w:rFonts w:ascii="Arial" w:eastAsiaTheme="minorEastAsia" w:hAnsi="Arial" w:cs="Arial"/>
          <w:lang w:eastAsia="zh-CN"/>
        </w:rPr>
        <w:t>2</w:t>
      </w:r>
      <w:r w:rsidR="00CB7A7D" w:rsidRPr="00A75373">
        <w:rPr>
          <w:rFonts w:ascii="Arial" w:eastAsiaTheme="minorEastAsia" w:hAnsi="Arial" w:cs="Arial"/>
          <w:lang w:eastAsia="zh-CN"/>
        </w:rPr>
        <w:t>]</w:t>
      </w:r>
      <w:r w:rsidR="00DB2C90" w:rsidRPr="00A75373">
        <w:rPr>
          <w:rFonts w:ascii="Arial" w:eastAsiaTheme="minorEastAsia" w:hAnsi="Arial" w:cs="Arial"/>
          <w:lang w:eastAsia="zh-CN"/>
        </w:rPr>
        <w:t>:</w:t>
      </w:r>
    </w:p>
    <w:p w14:paraId="0F83E891" w14:textId="549E09D3" w:rsidR="0018270F" w:rsidRPr="00A75373" w:rsidRDefault="004208EA" w:rsidP="0018270F">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3211C7F9" w14:textId="5F030F58" w:rsidR="00875D51" w:rsidRDefault="00875D51" w:rsidP="00DB2C90">
      <w:pPr>
        <w:widowControl w:val="0"/>
        <w:spacing w:before="60"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RAN3#113e, it was agreed that [3]:</w:t>
      </w:r>
    </w:p>
    <w:p w14:paraId="5D656363" w14:textId="77777777" w:rsidR="00875D51" w:rsidRPr="00875D51" w:rsidRDefault="00875D51" w:rsidP="00875D51">
      <w:pPr>
        <w:pStyle w:val="af5"/>
        <w:widowControl w:val="0"/>
        <w:numPr>
          <w:ilvl w:val="0"/>
          <w:numId w:val="6"/>
        </w:numPr>
        <w:spacing w:after="0"/>
        <w:rPr>
          <w:rFonts w:ascii="Arial" w:hAnsi="Arial" w:cs="Arial"/>
          <w:iCs/>
          <w:color w:val="000000" w:themeColor="text1"/>
        </w:rPr>
      </w:pPr>
      <w:r w:rsidRPr="00875D51">
        <w:rPr>
          <w:rFonts w:ascii="Arial" w:hAnsi="Arial" w:cs="Arial" w:hint="eastAsia"/>
          <w:iCs/>
          <w:color w:val="000000" w:themeColor="text1"/>
        </w:rPr>
        <w:t xml:space="preserve">Source and target </w:t>
      </w:r>
      <w:proofErr w:type="spellStart"/>
      <w:r w:rsidRPr="00875D51">
        <w:rPr>
          <w:rFonts w:ascii="Arial" w:hAnsi="Arial" w:cs="Arial" w:hint="eastAsia"/>
          <w:iCs/>
          <w:color w:val="000000" w:themeColor="text1"/>
        </w:rPr>
        <w:t>gNBs</w:t>
      </w:r>
      <w:proofErr w:type="spellEnd"/>
      <w:r w:rsidRPr="00875D51">
        <w:rPr>
          <w:rFonts w:ascii="Arial" w:hAnsi="Arial" w:cs="Arial" w:hint="eastAsia"/>
          <w:iCs/>
          <w:color w:val="000000" w:themeColor="text1"/>
        </w:rPr>
        <w:t xml:space="preserve"> derive synchronized PDCP SN from sequence number</w:t>
      </w:r>
      <w:r w:rsidRPr="00875D51">
        <w:rPr>
          <w:rFonts w:ascii="Arial" w:hAnsi="Arial" w:cs="Arial"/>
          <w:iCs/>
          <w:color w:val="000000" w:themeColor="text1"/>
        </w:rPr>
        <w:t xml:space="preserve"> and the solution is FFS</w:t>
      </w:r>
      <w:r w:rsidRPr="00875D51">
        <w:rPr>
          <w:rFonts w:ascii="Arial" w:hAnsi="Arial" w:cs="Arial" w:hint="eastAsia"/>
          <w:iCs/>
          <w:color w:val="000000" w:themeColor="text1"/>
        </w:rPr>
        <w:t>.</w:t>
      </w:r>
    </w:p>
    <w:p w14:paraId="074F6536" w14:textId="77777777" w:rsidR="00875D51" w:rsidRPr="00875D51" w:rsidRDefault="00875D51" w:rsidP="00875D51">
      <w:pPr>
        <w:widowControl w:val="0"/>
        <w:spacing w:before="60" w:after="0"/>
        <w:rPr>
          <w:rFonts w:ascii="Arial" w:eastAsiaTheme="minorEastAsia" w:hAnsi="Arial" w:cs="Arial"/>
          <w:lang w:eastAsia="zh-CN"/>
        </w:rPr>
      </w:pPr>
      <w:r w:rsidRPr="00875D51">
        <w:rPr>
          <w:rFonts w:ascii="Arial" w:eastAsiaTheme="minorEastAsia" w:hAnsi="Arial" w:cs="Arial"/>
          <w:lang w:eastAsia="zh-CN"/>
        </w:rPr>
        <w:t>RAN#93-e discussion (RP-212559)</w:t>
      </w:r>
    </w:p>
    <w:p w14:paraId="0BEA78CD" w14:textId="37DA1027" w:rsidR="00875D51" w:rsidRPr="009821D1" w:rsidRDefault="00875D51" w:rsidP="00875D51">
      <w:pPr>
        <w:pStyle w:val="af5"/>
        <w:widowControl w:val="0"/>
        <w:numPr>
          <w:ilvl w:val="0"/>
          <w:numId w:val="6"/>
        </w:numPr>
        <w:spacing w:after="0"/>
        <w:rPr>
          <w:rFonts w:ascii="Arial" w:eastAsiaTheme="minorEastAsia" w:hAnsi="Arial" w:cs="Arial"/>
          <w:lang w:val="en-US" w:eastAsia="zh-CN"/>
        </w:rPr>
      </w:pPr>
      <w:r w:rsidRPr="00875D51">
        <w:rPr>
          <w:rFonts w:ascii="Arial" w:hAnsi="Arial" w:cs="Arial"/>
          <w:iCs/>
          <w:color w:val="000000" w:themeColor="text1"/>
        </w:rPr>
        <w:t xml:space="preserve">There is no consensus on the proposal that Rel-17 NR MBS does not pursue lossless handover. </w:t>
      </w:r>
    </w:p>
    <w:p w14:paraId="43AA7CC3" w14:textId="74FC1FD3" w:rsidR="009821D1" w:rsidRDefault="009821D1" w:rsidP="009821D1">
      <w:pPr>
        <w:widowControl w:val="0"/>
        <w:spacing w:after="0"/>
        <w:rPr>
          <w:rFonts w:ascii="Arial" w:eastAsiaTheme="minorEastAsia" w:hAnsi="Arial" w:cs="Arial"/>
          <w:lang w:val="en-US" w:eastAsia="zh-CN"/>
        </w:rPr>
      </w:pPr>
      <w:r>
        <w:rPr>
          <w:rFonts w:ascii="Arial" w:eastAsiaTheme="minorEastAsia" w:hAnsi="Arial" w:cs="Arial"/>
          <w:lang w:val="en-US" w:eastAsia="zh-CN"/>
        </w:rPr>
        <w:t xml:space="preserve">In RAN3#114e, </w:t>
      </w:r>
      <w:r w:rsidR="007D7F7C">
        <w:rPr>
          <w:rFonts w:ascii="Arial" w:eastAsiaTheme="minorEastAsia" w:hAnsi="Arial" w:cs="Arial"/>
          <w:lang w:val="en-US" w:eastAsia="zh-CN"/>
        </w:rPr>
        <w:t xml:space="preserve">it was agreed that </w:t>
      </w:r>
      <w:r w:rsidR="00184045">
        <w:rPr>
          <w:rFonts w:ascii="Arial" w:eastAsiaTheme="minorEastAsia" w:hAnsi="Arial" w:cs="Arial"/>
          <w:lang w:val="en-US" w:eastAsia="zh-CN"/>
        </w:rPr>
        <w:t>[4]:</w:t>
      </w:r>
    </w:p>
    <w:p w14:paraId="11B2207D" w14:textId="77777777" w:rsidR="00343FB4" w:rsidRPr="00343FB4" w:rsidRDefault="00343FB4" w:rsidP="00343FB4">
      <w:pPr>
        <w:pStyle w:val="af5"/>
        <w:widowControl w:val="0"/>
        <w:numPr>
          <w:ilvl w:val="0"/>
          <w:numId w:val="6"/>
        </w:numPr>
        <w:spacing w:after="0"/>
        <w:rPr>
          <w:rFonts w:ascii="Arial" w:hAnsi="Arial" w:cs="Arial"/>
          <w:iCs/>
          <w:color w:val="000000" w:themeColor="text1"/>
        </w:rPr>
      </w:pPr>
      <w:r w:rsidRPr="00343FB4">
        <w:rPr>
          <w:rFonts w:ascii="Arial" w:hAnsi="Arial" w:cs="Arial"/>
          <w:iCs/>
          <w:color w:val="000000" w:themeColor="text1"/>
        </w:rPr>
        <w:t>After the HO Request and before HO Request Ack is issued, UP resources establishment can be triggered if the Multicast session resources are not yet established in the target node.</w:t>
      </w:r>
    </w:p>
    <w:p w14:paraId="79951494" w14:textId="77777777" w:rsidR="00343FB4" w:rsidRPr="00343FB4" w:rsidRDefault="00343FB4" w:rsidP="00343FB4">
      <w:pPr>
        <w:pStyle w:val="af5"/>
        <w:widowControl w:val="0"/>
        <w:numPr>
          <w:ilvl w:val="0"/>
          <w:numId w:val="6"/>
        </w:numPr>
        <w:spacing w:after="0"/>
        <w:rPr>
          <w:rFonts w:ascii="Arial" w:hAnsi="Arial" w:cs="Arial"/>
          <w:iCs/>
          <w:color w:val="000000" w:themeColor="text1"/>
        </w:rPr>
      </w:pPr>
      <w:r w:rsidRPr="00343FB4">
        <w:rPr>
          <w:rFonts w:ascii="Arial" w:hAnsi="Arial" w:cs="Arial"/>
          <w:iCs/>
          <w:color w:val="000000" w:themeColor="text1"/>
        </w:rPr>
        <w:t>To support PDCP SN sync, support alt 2 (PDCP SN Sync for a common CU-UP) in Rel-17.</w:t>
      </w:r>
    </w:p>
    <w:p w14:paraId="6743624E" w14:textId="77777777" w:rsidR="00343FB4" w:rsidRPr="00343FB4" w:rsidRDefault="00343FB4" w:rsidP="00343FB4">
      <w:pPr>
        <w:pStyle w:val="af5"/>
        <w:widowControl w:val="0"/>
        <w:numPr>
          <w:ilvl w:val="0"/>
          <w:numId w:val="6"/>
        </w:numPr>
        <w:spacing w:after="0"/>
        <w:rPr>
          <w:rFonts w:ascii="Arial" w:hAnsi="Arial" w:cs="Arial"/>
          <w:iCs/>
          <w:color w:val="000000" w:themeColor="text1"/>
        </w:rPr>
      </w:pPr>
      <w:r w:rsidRPr="00343FB4">
        <w:rPr>
          <w:rFonts w:ascii="Arial" w:hAnsi="Arial" w:cs="Arial"/>
          <w:iCs/>
          <w:color w:val="000000" w:themeColor="text1"/>
        </w:rPr>
        <w:t>To support PDCP SN sync, support alt 1 (PDCP SN Sync among RAN nodes with different CU-UP) in Rel-17.</w:t>
      </w:r>
    </w:p>
    <w:p w14:paraId="6549549A" w14:textId="60C9ED48" w:rsidR="00FB27C5" w:rsidRPr="00A75373" w:rsidRDefault="00ED50FE" w:rsidP="00DB2C90">
      <w:pPr>
        <w:widowControl w:val="0"/>
        <w:spacing w:before="60" w:after="0"/>
        <w:rPr>
          <w:rFonts w:ascii="Arial" w:eastAsiaTheme="minorEastAsia" w:hAnsi="Arial" w:cs="Arial"/>
          <w:lang w:eastAsia="zh-CN"/>
        </w:rPr>
      </w:pPr>
      <w:r w:rsidRPr="00A75373">
        <w:rPr>
          <w:rFonts w:ascii="Arial" w:eastAsiaTheme="minorEastAsia" w:hAnsi="Arial" w:cs="Arial"/>
          <w:lang w:eastAsia="zh-CN"/>
        </w:rPr>
        <w:t>Based on the agreements, this contribution discusses the</w:t>
      </w:r>
      <w:r w:rsidR="009F6689" w:rsidRPr="00A75373">
        <w:rPr>
          <w:rFonts w:ascii="Arial" w:eastAsiaTheme="minorEastAsia" w:hAnsi="Arial" w:cs="Arial"/>
          <w:lang w:eastAsia="zh-CN"/>
        </w:rPr>
        <w:t xml:space="preserve"> PDCP SN synchronization and</w:t>
      </w:r>
      <w:r w:rsidRPr="00A75373">
        <w:rPr>
          <w:rFonts w:ascii="Arial" w:eastAsiaTheme="minorEastAsia" w:hAnsi="Arial" w:cs="Arial"/>
          <w:lang w:eastAsia="zh-CN"/>
        </w:rPr>
        <w:t xml:space="preserve"> potential </w:t>
      </w:r>
      <w:r w:rsidR="004208EA" w:rsidRPr="00A75373">
        <w:rPr>
          <w:rFonts w:ascii="Arial" w:eastAsiaTheme="minorEastAsia" w:hAnsi="Arial" w:cs="Arial"/>
          <w:lang w:eastAsia="zh-CN"/>
        </w:rPr>
        <w:t xml:space="preserve">enhancements on data forwarding for </w:t>
      </w:r>
      <w:r w:rsidR="0018312B" w:rsidRPr="00A75373">
        <w:rPr>
          <w:rFonts w:ascii="Arial" w:eastAsiaTheme="minorEastAsia" w:hAnsi="Arial" w:cs="Arial"/>
          <w:lang w:eastAsia="zh-CN"/>
        </w:rPr>
        <w:t>shared</w:t>
      </w:r>
      <w:r w:rsidR="004208EA" w:rsidRPr="00A75373">
        <w:rPr>
          <w:rFonts w:ascii="Arial" w:eastAsiaTheme="minorEastAsia" w:hAnsi="Arial" w:cs="Arial"/>
          <w:lang w:eastAsia="zh-CN"/>
        </w:rPr>
        <w:t xml:space="preserve"> MBS</w:t>
      </w:r>
      <w:r w:rsidR="0018312B" w:rsidRPr="00A75373">
        <w:rPr>
          <w:rFonts w:ascii="Arial" w:eastAsiaTheme="minorEastAsia" w:hAnsi="Arial" w:cs="Arial"/>
          <w:lang w:eastAsia="zh-CN"/>
        </w:rPr>
        <w:t xml:space="preserve"> traffic delivery mode</w:t>
      </w:r>
      <w:r w:rsidRPr="00A75373">
        <w:rPr>
          <w:rFonts w:ascii="Arial" w:eastAsiaTheme="minorEastAsia" w:hAnsi="Arial" w:cs="Arial"/>
          <w:lang w:eastAsia="zh-CN"/>
        </w:rPr>
        <w:t>.</w:t>
      </w:r>
    </w:p>
    <w:p w14:paraId="7D3FE11E" w14:textId="32CB0F1B"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3B6B0006" w14:textId="41023877" w:rsidR="005C7472" w:rsidRDefault="00D01B6B" w:rsidP="005C7472">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Since the PDCP count value is used for PDCP status report from UE during handover or during RRC based bearer type change, the source and target gNB needs to keep not only PDCP SN but also </w:t>
      </w:r>
      <w:r>
        <w:rPr>
          <w:rFonts w:ascii="Arial" w:eastAsiaTheme="minorEastAsia" w:hAnsi="Arial" w:cs="Arial" w:hint="eastAsia"/>
          <w:color w:val="000000"/>
          <w:shd w:val="clear" w:color="auto" w:fill="FFFFFF"/>
          <w:lang w:eastAsia="zh-CN"/>
        </w:rPr>
        <w:t>PDCP</w:t>
      </w:r>
      <w:r>
        <w:rPr>
          <w:rFonts w:ascii="Arial" w:eastAsiaTheme="minorEastAsia" w:hAnsi="Arial" w:cs="Arial"/>
          <w:color w:val="000000"/>
          <w:shd w:val="clear" w:color="auto" w:fill="FFFFFF"/>
          <w:lang w:eastAsia="zh-CN"/>
        </w:rPr>
        <w:t xml:space="preserve"> count value synchronization. </w:t>
      </w:r>
      <w:r w:rsidR="005C7472" w:rsidRPr="005C7472">
        <w:rPr>
          <w:rFonts w:ascii="Arial" w:eastAsiaTheme="minorEastAsia" w:hAnsi="Arial" w:cs="Arial"/>
          <w:color w:val="000000"/>
          <w:shd w:val="clear" w:color="auto" w:fill="FFFFFF"/>
          <w:lang w:eastAsia="zh-CN"/>
        </w:rPr>
        <w:t xml:space="preserve">To get PDCP </w:t>
      </w:r>
      <w:r w:rsidR="005C7472">
        <w:rPr>
          <w:rFonts w:ascii="Arial" w:eastAsiaTheme="minorEastAsia" w:hAnsi="Arial" w:cs="Arial"/>
          <w:color w:val="000000"/>
          <w:shd w:val="clear" w:color="auto" w:fill="FFFFFF"/>
          <w:lang w:eastAsia="zh-CN"/>
        </w:rPr>
        <w:t>count value</w:t>
      </w:r>
      <w:r w:rsidR="005C7472" w:rsidRPr="005C7472">
        <w:rPr>
          <w:rFonts w:ascii="Arial" w:eastAsiaTheme="minorEastAsia" w:hAnsi="Arial" w:cs="Arial"/>
          <w:color w:val="000000"/>
          <w:shd w:val="clear" w:color="auto" w:fill="FFFFFF"/>
          <w:lang w:eastAsia="zh-CN"/>
        </w:rPr>
        <w:t xml:space="preserve"> </w:t>
      </w:r>
      <w:r w:rsidR="005C7472">
        <w:rPr>
          <w:rFonts w:ascii="Arial" w:eastAsiaTheme="minorEastAsia" w:hAnsi="Arial" w:cs="Arial"/>
          <w:color w:val="000000"/>
          <w:shd w:val="clear" w:color="auto" w:fill="FFFFFF"/>
          <w:lang w:eastAsia="zh-CN"/>
        </w:rPr>
        <w:t>synchronization</w:t>
      </w:r>
      <w:r w:rsidR="005C7472" w:rsidRPr="005C7472">
        <w:rPr>
          <w:rFonts w:ascii="Arial" w:eastAsiaTheme="minorEastAsia" w:hAnsi="Arial" w:cs="Arial"/>
          <w:color w:val="000000"/>
          <w:shd w:val="clear" w:color="auto" w:fill="FFFFFF"/>
          <w:lang w:eastAsia="zh-CN"/>
        </w:rPr>
        <w:t xml:space="preserve"> in source and target, </w:t>
      </w:r>
      <w:r w:rsidR="005C7472">
        <w:rPr>
          <w:rFonts w:ascii="Arial" w:eastAsiaTheme="minorEastAsia" w:hAnsi="Arial" w:cs="Arial"/>
          <w:color w:val="000000"/>
          <w:shd w:val="clear" w:color="auto" w:fill="FFFFFF"/>
          <w:lang w:eastAsia="zh-CN"/>
        </w:rPr>
        <w:t xml:space="preserve">the gNB can </w:t>
      </w:r>
      <w:r w:rsidR="005C7472" w:rsidRPr="005C7472">
        <w:rPr>
          <w:rFonts w:ascii="Arial" w:eastAsiaTheme="minorEastAsia" w:hAnsi="Arial" w:cs="Arial"/>
          <w:color w:val="000000"/>
          <w:shd w:val="clear" w:color="auto" w:fill="FFFFFF"/>
          <w:lang w:eastAsia="zh-CN"/>
        </w:rPr>
        <w:t xml:space="preserve">derive the PDCP </w:t>
      </w:r>
      <w:r w:rsidR="005C7472">
        <w:rPr>
          <w:rFonts w:ascii="Arial" w:eastAsiaTheme="minorEastAsia" w:hAnsi="Arial" w:cs="Arial"/>
          <w:color w:val="000000"/>
          <w:shd w:val="clear" w:color="auto" w:fill="FFFFFF"/>
          <w:lang w:eastAsia="zh-CN"/>
        </w:rPr>
        <w:t>count value</w:t>
      </w:r>
      <w:r w:rsidR="005C7472" w:rsidRPr="005C7472">
        <w:rPr>
          <w:rFonts w:ascii="Arial" w:eastAsiaTheme="minorEastAsia" w:hAnsi="Arial" w:cs="Arial"/>
          <w:color w:val="000000"/>
          <w:shd w:val="clear" w:color="auto" w:fill="FFFFFF"/>
          <w:lang w:eastAsia="zh-CN"/>
        </w:rPr>
        <w:t xml:space="preserve"> from sequence number in NG-U. For one MBS Session, UPF will ensure same MBS data is sent to different </w:t>
      </w:r>
      <w:proofErr w:type="spellStart"/>
      <w:r w:rsidR="005C7472" w:rsidRPr="005C7472">
        <w:rPr>
          <w:rFonts w:ascii="Arial" w:eastAsiaTheme="minorEastAsia" w:hAnsi="Arial" w:cs="Arial"/>
          <w:color w:val="000000"/>
          <w:shd w:val="clear" w:color="auto" w:fill="FFFFFF"/>
          <w:lang w:eastAsia="zh-CN"/>
        </w:rPr>
        <w:t>gNBs</w:t>
      </w:r>
      <w:proofErr w:type="spellEnd"/>
      <w:r w:rsidR="005C7472" w:rsidRPr="005C7472">
        <w:rPr>
          <w:rFonts w:ascii="Arial" w:eastAsiaTheme="minorEastAsia" w:hAnsi="Arial" w:cs="Arial"/>
          <w:color w:val="000000"/>
          <w:shd w:val="clear" w:color="auto" w:fill="FFFFFF"/>
          <w:lang w:eastAsia="zh-CN"/>
        </w:rPr>
        <w:t xml:space="preserve"> using same sequence number in NG-U.</w:t>
      </w:r>
      <w:r w:rsidR="005C7472">
        <w:rPr>
          <w:rFonts w:ascii="Arial" w:eastAsiaTheme="minorEastAsia" w:hAnsi="Arial" w:cs="Arial"/>
          <w:color w:val="000000"/>
          <w:shd w:val="clear" w:color="auto" w:fill="FFFFFF"/>
          <w:lang w:eastAsia="zh-CN"/>
        </w:rPr>
        <w:t xml:space="preserve"> there are multiple solutions to support PDCP count value synchronization:</w:t>
      </w:r>
    </w:p>
    <w:p w14:paraId="4A759F55" w14:textId="2FE97571" w:rsidR="005C7472" w:rsidRPr="005C7472" w:rsidRDefault="005C7472" w:rsidP="005C7472">
      <w:pPr>
        <w:numPr>
          <w:ilvl w:val="0"/>
          <w:numId w:val="20"/>
        </w:numPr>
        <w:overflowPunct/>
        <w:autoSpaceDE/>
        <w:autoSpaceDN/>
        <w:adjustRightInd/>
        <w:spacing w:after="120"/>
        <w:textAlignment w:val="auto"/>
        <w:rPr>
          <w:rFonts w:ascii="Arial" w:eastAsia="宋体" w:hAnsi="Arial" w:cs="Arial"/>
          <w:lang w:eastAsia="zh-CN"/>
        </w:rPr>
      </w:pPr>
      <w:r w:rsidRPr="005C7472">
        <w:rPr>
          <w:rFonts w:ascii="Arial" w:eastAsia="宋体" w:hAnsi="Arial" w:cs="Arial"/>
          <w:lang w:eastAsia="zh-CN"/>
        </w:rPr>
        <w:t>QFI Sequence Number in “</w:t>
      </w:r>
      <w:r w:rsidRPr="005C7472">
        <w:rPr>
          <w:rFonts w:ascii="Arial" w:hAnsi="Arial" w:cs="Arial"/>
        </w:rPr>
        <w:t>DL PDU SESSION INFORMATION</w:t>
      </w:r>
      <w:r w:rsidRPr="005C7472">
        <w:rPr>
          <w:rFonts w:ascii="Arial" w:eastAsia="宋体" w:hAnsi="Arial" w:cs="Arial"/>
          <w:lang w:eastAsia="zh-CN"/>
        </w:rPr>
        <w:t>” of NG UP protocol (38.415)</w:t>
      </w:r>
      <w:r w:rsidR="00BA19CE">
        <w:rPr>
          <w:rFonts w:ascii="Arial" w:eastAsia="宋体" w:hAnsi="Arial" w:cs="Arial"/>
          <w:lang w:eastAsia="zh-CN"/>
        </w:rPr>
        <w:t>;</w:t>
      </w:r>
    </w:p>
    <w:p w14:paraId="1D6E67BB" w14:textId="77777777" w:rsidR="005C7472" w:rsidRPr="005C7472" w:rsidRDefault="005C7472" w:rsidP="005C7472">
      <w:pPr>
        <w:numPr>
          <w:ilvl w:val="0"/>
          <w:numId w:val="21"/>
        </w:numPr>
        <w:overflowPunct/>
        <w:autoSpaceDE/>
        <w:autoSpaceDN/>
        <w:adjustRightInd/>
        <w:spacing w:after="120"/>
        <w:textAlignment w:val="auto"/>
        <w:rPr>
          <w:rFonts w:ascii="Arial" w:eastAsia="宋体" w:hAnsi="Arial" w:cs="Arial"/>
          <w:lang w:eastAsia="zh-CN"/>
        </w:rPr>
      </w:pPr>
      <w:r w:rsidRPr="005C7472">
        <w:rPr>
          <w:rFonts w:ascii="Arial" w:eastAsia="宋体" w:hAnsi="Arial" w:cs="Arial"/>
          <w:lang w:eastAsia="zh-CN"/>
        </w:rPr>
        <w:t>Sub option 1: use existing QFI Sequence Number</w:t>
      </w:r>
    </w:p>
    <w:p w14:paraId="2F8E4155" w14:textId="77777777" w:rsidR="005C7472" w:rsidRPr="005C7472" w:rsidRDefault="005C7472" w:rsidP="005C7472">
      <w:pPr>
        <w:numPr>
          <w:ilvl w:val="0"/>
          <w:numId w:val="21"/>
        </w:numPr>
        <w:overflowPunct/>
        <w:autoSpaceDE/>
        <w:autoSpaceDN/>
        <w:adjustRightInd/>
        <w:spacing w:after="120"/>
        <w:textAlignment w:val="auto"/>
        <w:rPr>
          <w:rFonts w:ascii="Arial" w:eastAsia="宋体" w:hAnsi="Arial" w:cs="Arial"/>
          <w:lang w:eastAsia="zh-CN"/>
        </w:rPr>
      </w:pPr>
      <w:r w:rsidRPr="005C7472">
        <w:rPr>
          <w:rFonts w:ascii="Arial" w:eastAsia="宋体" w:hAnsi="Arial" w:cs="Arial"/>
          <w:lang w:eastAsia="zh-CN"/>
        </w:rPr>
        <w:t>Sub option 2: define new QFI Sequence Number for MBS</w:t>
      </w:r>
    </w:p>
    <w:p w14:paraId="7F6D2FE5" w14:textId="56472662" w:rsidR="005C7472" w:rsidRPr="005C7472" w:rsidRDefault="005C7472" w:rsidP="005C7472">
      <w:pPr>
        <w:numPr>
          <w:ilvl w:val="0"/>
          <w:numId w:val="21"/>
        </w:numPr>
        <w:overflowPunct/>
        <w:autoSpaceDE/>
        <w:autoSpaceDN/>
        <w:adjustRightInd/>
        <w:spacing w:after="120"/>
        <w:textAlignment w:val="auto"/>
        <w:rPr>
          <w:rFonts w:ascii="Arial" w:eastAsia="宋体" w:hAnsi="Arial" w:cs="Arial"/>
          <w:lang w:eastAsia="zh-CN"/>
        </w:rPr>
      </w:pPr>
      <w:r w:rsidRPr="005C7472">
        <w:rPr>
          <w:rFonts w:ascii="Arial" w:eastAsia="宋体" w:hAnsi="Arial" w:cs="Arial"/>
          <w:lang w:eastAsia="zh-CN"/>
        </w:rPr>
        <w:t>Sub option 3: enhancements on top of existing QFI Sequence Number</w:t>
      </w:r>
    </w:p>
    <w:p w14:paraId="1AD3521D" w14:textId="2A4B41B9" w:rsidR="005C7472" w:rsidRPr="005C7472" w:rsidRDefault="005C7472" w:rsidP="005C7472">
      <w:pPr>
        <w:numPr>
          <w:ilvl w:val="0"/>
          <w:numId w:val="20"/>
        </w:numPr>
        <w:overflowPunct/>
        <w:autoSpaceDE/>
        <w:autoSpaceDN/>
        <w:adjustRightInd/>
        <w:spacing w:after="120"/>
        <w:textAlignment w:val="auto"/>
        <w:rPr>
          <w:rFonts w:ascii="Arial" w:eastAsia="宋体" w:hAnsi="Arial" w:cs="Arial"/>
          <w:lang w:eastAsia="zh-CN"/>
        </w:rPr>
      </w:pPr>
      <w:r w:rsidRPr="005C7472">
        <w:rPr>
          <w:rFonts w:ascii="Arial" w:eastAsia="宋体" w:hAnsi="Arial" w:cs="Arial"/>
          <w:lang w:eastAsia="zh-CN"/>
        </w:rPr>
        <w:t>GTP-U sequence number in NG-U tunnel level</w:t>
      </w:r>
      <w:r w:rsidR="00BA19CE">
        <w:rPr>
          <w:rFonts w:ascii="Arial" w:eastAsia="宋体" w:hAnsi="Arial" w:cs="Arial"/>
          <w:lang w:eastAsia="zh-CN"/>
        </w:rPr>
        <w:t>.</w:t>
      </w:r>
    </w:p>
    <w:p w14:paraId="320EA047" w14:textId="066C820B" w:rsidR="00D01B6B" w:rsidRDefault="005C7472" w:rsidP="005C7472">
      <w:pPr>
        <w:spacing w:afterLines="50" w:after="120" w:line="240" w:lineRule="exact"/>
        <w:rPr>
          <w:rFonts w:ascii="Arial" w:eastAsiaTheme="minorEastAsia" w:hAnsi="Arial" w:cs="Arial"/>
          <w:color w:val="000000"/>
          <w:shd w:val="clear" w:color="auto" w:fill="FFFFFF"/>
          <w:lang w:eastAsia="zh-CN"/>
        </w:rPr>
      </w:pPr>
      <w:r w:rsidRPr="00A75373">
        <w:rPr>
          <w:rFonts w:ascii="Arial" w:eastAsiaTheme="minorEastAsia" w:hAnsi="Arial" w:cs="Arial"/>
          <w:color w:val="000000"/>
          <w:shd w:val="clear" w:color="auto" w:fill="FFFFFF"/>
          <w:lang w:eastAsia="zh-CN"/>
        </w:rPr>
        <w:t>Since the two bytes of GTP-U SN may not be enough compared to the length of PDCP SN</w:t>
      </w:r>
      <w:r>
        <w:rPr>
          <w:rFonts w:ascii="Arial" w:eastAsiaTheme="minorEastAsia" w:hAnsi="Arial" w:cs="Arial"/>
          <w:color w:val="000000"/>
          <w:shd w:val="clear" w:color="auto" w:fill="FFFFFF"/>
          <w:lang w:eastAsia="zh-CN"/>
        </w:rPr>
        <w:t xml:space="preserve"> (the length of PDCP count value is 32bits, in which the length of PDCP SN can be set to 18 bits) and extension of GTP-U SN length is out of scope of RAN3, it would be better to adopt option A.</w:t>
      </w:r>
      <w:r w:rsidR="00F42811">
        <w:rPr>
          <w:rFonts w:ascii="Arial" w:eastAsiaTheme="minorEastAsia" w:hAnsi="Arial" w:cs="Arial"/>
          <w:color w:val="000000"/>
          <w:shd w:val="clear" w:color="auto" w:fill="FFFFFF"/>
          <w:lang w:eastAsia="zh-CN"/>
        </w:rPr>
        <w:t xml:space="preserve"> </w:t>
      </w:r>
      <w:r w:rsidRPr="005C7472">
        <w:rPr>
          <w:rFonts w:ascii="Arial" w:eastAsiaTheme="minorEastAsia" w:hAnsi="Arial" w:cs="Arial"/>
          <w:color w:val="000000"/>
          <w:shd w:val="clear" w:color="auto" w:fill="FFFFFF"/>
          <w:lang w:eastAsia="zh-CN"/>
        </w:rPr>
        <w:t xml:space="preserve">The length of </w:t>
      </w:r>
      <w:r w:rsidR="00D01B6B">
        <w:rPr>
          <w:rFonts w:ascii="Arial" w:eastAsiaTheme="minorEastAsia" w:hAnsi="Arial" w:cs="Arial"/>
          <w:color w:val="000000"/>
          <w:shd w:val="clear" w:color="auto" w:fill="FFFFFF"/>
          <w:lang w:eastAsia="zh-CN"/>
        </w:rPr>
        <w:t xml:space="preserve">QFI Sequence number is 24 bits which is also smaller than 32bits PDCP count value. </w:t>
      </w:r>
      <w:r w:rsidR="00F42811">
        <w:rPr>
          <w:rFonts w:ascii="Arial" w:eastAsiaTheme="minorEastAsia" w:hAnsi="Arial" w:cs="Arial"/>
          <w:color w:val="000000"/>
          <w:shd w:val="clear" w:color="auto" w:fill="FFFFFF"/>
          <w:lang w:eastAsia="zh-CN"/>
        </w:rPr>
        <w:t>From this point of view, using existing QFI Sequence number is not applicable as well. Define a new 32</w:t>
      </w:r>
      <w:r w:rsidR="00FD1F9C">
        <w:rPr>
          <w:rFonts w:ascii="Arial" w:eastAsiaTheme="minorEastAsia" w:hAnsi="Arial" w:cs="Arial"/>
          <w:color w:val="000000"/>
          <w:shd w:val="clear" w:color="auto" w:fill="FFFFFF"/>
          <w:lang w:eastAsia="zh-CN"/>
        </w:rPr>
        <w:t xml:space="preserve"> </w:t>
      </w:r>
      <w:r w:rsidR="00F42811">
        <w:rPr>
          <w:rFonts w:ascii="Arial" w:eastAsiaTheme="minorEastAsia" w:hAnsi="Arial" w:cs="Arial"/>
          <w:color w:val="000000"/>
          <w:shd w:val="clear" w:color="auto" w:fill="FFFFFF"/>
          <w:lang w:eastAsia="zh-CN"/>
        </w:rPr>
        <w:t xml:space="preserve">bits Sequence Number would be </w:t>
      </w:r>
      <w:proofErr w:type="spellStart"/>
      <w:r w:rsidR="00F42811">
        <w:rPr>
          <w:rFonts w:ascii="Arial" w:eastAsiaTheme="minorEastAsia" w:hAnsi="Arial" w:cs="Arial"/>
          <w:color w:val="000000"/>
          <w:shd w:val="clear" w:color="auto" w:fill="FFFFFF"/>
          <w:lang w:eastAsia="zh-CN"/>
        </w:rPr>
        <w:t>a</w:t>
      </w:r>
      <w:proofErr w:type="spellEnd"/>
      <w:r w:rsidR="00F42811">
        <w:rPr>
          <w:rFonts w:ascii="Arial" w:eastAsiaTheme="minorEastAsia" w:hAnsi="Arial" w:cs="Arial"/>
          <w:color w:val="000000"/>
          <w:shd w:val="clear" w:color="auto" w:fill="FFFFFF"/>
          <w:lang w:eastAsia="zh-CN"/>
        </w:rPr>
        <w:t xml:space="preserve"> appro</w:t>
      </w:r>
      <w:r w:rsidR="000F1A92">
        <w:rPr>
          <w:rFonts w:ascii="Arial" w:eastAsiaTheme="minorEastAsia" w:hAnsi="Arial" w:cs="Arial"/>
          <w:color w:val="000000"/>
          <w:shd w:val="clear" w:color="auto" w:fill="FFFFFF"/>
          <w:lang w:eastAsia="zh-CN"/>
        </w:rPr>
        <w:t>priate solution.</w:t>
      </w:r>
    </w:p>
    <w:p w14:paraId="021DF937" w14:textId="7368BBE9" w:rsidR="000F1A92" w:rsidRPr="00A75373" w:rsidRDefault="00A16F47" w:rsidP="000F1A92">
      <w:pPr>
        <w:pStyle w:val="Proposal"/>
        <w:jc w:val="left"/>
        <w:rPr>
          <w:rFonts w:eastAsiaTheme="minorEastAsia" w:cs="Arial"/>
        </w:rPr>
      </w:pPr>
      <w:r>
        <w:rPr>
          <w:rFonts w:eastAsiaTheme="minorEastAsia" w:cs="Arial"/>
        </w:rPr>
        <w:t xml:space="preserve">Define a new 32 bits </w:t>
      </w:r>
      <w:r w:rsidR="000853F1">
        <w:rPr>
          <w:rFonts w:eastAsiaTheme="minorEastAsia" w:cs="Arial"/>
        </w:rPr>
        <w:t xml:space="preserve">MBS </w:t>
      </w:r>
      <w:r>
        <w:rPr>
          <w:rFonts w:eastAsiaTheme="minorEastAsia" w:cs="Arial"/>
        </w:rPr>
        <w:t xml:space="preserve">Sequence number </w:t>
      </w:r>
      <w:r w:rsidR="00FE4587">
        <w:rPr>
          <w:rFonts w:eastAsiaTheme="minorEastAsia" w:cs="Arial"/>
        </w:rPr>
        <w:t xml:space="preserve">in PDU Session User Plane Protocol (TS 38.415) </w:t>
      </w:r>
      <w:r>
        <w:rPr>
          <w:rFonts w:eastAsiaTheme="minorEastAsia" w:cs="Arial"/>
        </w:rPr>
        <w:t xml:space="preserve">for PDCP count value </w:t>
      </w:r>
      <w:r w:rsidR="00587A2E">
        <w:rPr>
          <w:rFonts w:eastAsiaTheme="minorEastAsia" w:cs="Arial"/>
        </w:rPr>
        <w:t>synchronization</w:t>
      </w:r>
      <w:r>
        <w:rPr>
          <w:rFonts w:eastAsiaTheme="minorEastAsia" w:cs="Arial"/>
        </w:rPr>
        <w:t xml:space="preserve"> </w:t>
      </w:r>
      <w:r w:rsidR="00587A2E">
        <w:rPr>
          <w:rFonts w:eastAsiaTheme="minorEastAsia" w:cs="Arial"/>
        </w:rPr>
        <w:t xml:space="preserve">between source and target </w:t>
      </w:r>
      <w:proofErr w:type="spellStart"/>
      <w:r w:rsidR="00587A2E">
        <w:rPr>
          <w:rFonts w:eastAsiaTheme="minorEastAsia" w:cs="Arial"/>
        </w:rPr>
        <w:t>gNBs</w:t>
      </w:r>
      <w:proofErr w:type="spellEnd"/>
      <w:r w:rsidR="000F1A92" w:rsidRPr="00A75373">
        <w:rPr>
          <w:rFonts w:eastAsiaTheme="minorEastAsia" w:cs="Arial"/>
        </w:rPr>
        <w:t xml:space="preserve">. </w:t>
      </w:r>
    </w:p>
    <w:p w14:paraId="5605256F" w14:textId="6094551A" w:rsidR="000F1A92" w:rsidRDefault="004871B9" w:rsidP="005C7472">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00200F01">
        <w:rPr>
          <w:rFonts w:ascii="Arial" w:eastAsiaTheme="minorEastAsia" w:hAnsi="Arial" w:cs="Arial"/>
          <w:color w:val="000000"/>
          <w:shd w:val="clear" w:color="auto" w:fill="FFFFFF"/>
          <w:lang w:eastAsia="zh-CN"/>
        </w:rPr>
        <w:t>he PDCP count value synchronization has limitation on QoS flow to MRB mapping.</w:t>
      </w:r>
      <w:r w:rsidR="008E110A">
        <w:rPr>
          <w:rFonts w:ascii="Arial" w:eastAsiaTheme="minorEastAsia" w:hAnsi="Arial" w:cs="Arial"/>
          <w:color w:val="000000"/>
          <w:shd w:val="clear" w:color="auto" w:fill="FFFFFF"/>
          <w:lang w:eastAsia="zh-CN"/>
        </w:rPr>
        <w:t xml:space="preserve"> There are three options were discussed:</w:t>
      </w:r>
      <w:r w:rsidR="00200F01">
        <w:rPr>
          <w:rFonts w:ascii="Arial" w:eastAsiaTheme="minorEastAsia" w:hAnsi="Arial" w:cs="Arial"/>
          <w:color w:val="000000"/>
          <w:shd w:val="clear" w:color="auto" w:fill="FFFFFF"/>
          <w:lang w:eastAsia="zh-CN"/>
        </w:rPr>
        <w:t xml:space="preserve"> </w:t>
      </w:r>
    </w:p>
    <w:p w14:paraId="44889288" w14:textId="77777777" w:rsidR="00200F01" w:rsidRPr="008E110A" w:rsidRDefault="00200F01" w:rsidP="008E110A">
      <w:pPr>
        <w:numPr>
          <w:ilvl w:val="0"/>
          <w:numId w:val="23"/>
        </w:numPr>
        <w:overflowPunct/>
        <w:autoSpaceDE/>
        <w:autoSpaceDN/>
        <w:adjustRightInd/>
        <w:spacing w:after="120"/>
        <w:textAlignment w:val="auto"/>
        <w:rPr>
          <w:rFonts w:ascii="Arial" w:eastAsia="宋体" w:hAnsi="Arial" w:cs="Arial"/>
          <w:lang w:eastAsia="zh-CN"/>
        </w:rPr>
      </w:pPr>
      <w:r w:rsidRPr="008E110A">
        <w:rPr>
          <w:rFonts w:ascii="Arial" w:eastAsia="宋体" w:hAnsi="Arial" w:cs="Arial"/>
          <w:lang w:eastAsia="zh-CN"/>
        </w:rPr>
        <w:lastRenderedPageBreak/>
        <w:t>Each MRB has only one MBS flow</w:t>
      </w:r>
    </w:p>
    <w:p w14:paraId="466A53C8" w14:textId="77777777" w:rsidR="00200F01" w:rsidRPr="008E110A" w:rsidRDefault="00200F01" w:rsidP="008E110A">
      <w:pPr>
        <w:numPr>
          <w:ilvl w:val="0"/>
          <w:numId w:val="23"/>
        </w:numPr>
        <w:overflowPunct/>
        <w:autoSpaceDE/>
        <w:autoSpaceDN/>
        <w:adjustRightInd/>
        <w:spacing w:after="120"/>
        <w:textAlignment w:val="auto"/>
        <w:rPr>
          <w:rFonts w:ascii="Arial" w:eastAsia="宋体" w:hAnsi="Arial" w:cs="Arial"/>
          <w:lang w:eastAsia="zh-CN"/>
        </w:rPr>
      </w:pPr>
      <w:r w:rsidRPr="008E110A">
        <w:rPr>
          <w:rFonts w:ascii="Arial" w:eastAsia="宋体" w:hAnsi="Arial" w:cs="Arial"/>
          <w:lang w:eastAsia="zh-CN"/>
        </w:rPr>
        <w:t>Each MRB can have multiple MBS flows.</w:t>
      </w:r>
    </w:p>
    <w:p w14:paraId="781CFA77" w14:textId="77777777" w:rsidR="00200F01" w:rsidRPr="008E110A" w:rsidRDefault="00200F01" w:rsidP="008E110A">
      <w:pPr>
        <w:numPr>
          <w:ilvl w:val="0"/>
          <w:numId w:val="23"/>
        </w:numPr>
        <w:overflowPunct/>
        <w:autoSpaceDE/>
        <w:autoSpaceDN/>
        <w:adjustRightInd/>
        <w:spacing w:after="120"/>
        <w:textAlignment w:val="auto"/>
        <w:rPr>
          <w:rFonts w:ascii="Arial" w:eastAsia="宋体" w:hAnsi="Arial" w:cs="Arial"/>
          <w:lang w:eastAsia="zh-CN"/>
        </w:rPr>
      </w:pPr>
      <w:r w:rsidRPr="008E110A">
        <w:rPr>
          <w:rFonts w:ascii="Arial" w:eastAsia="宋体" w:hAnsi="Arial" w:cs="Arial" w:hint="eastAsia"/>
          <w:lang w:eastAsia="zh-CN"/>
        </w:rPr>
        <w:t>All QoS flow in a MBS session are mapped to a single MRB.</w:t>
      </w:r>
    </w:p>
    <w:p w14:paraId="09A0D2A9" w14:textId="5E6FC6D8" w:rsidR="007D16EA" w:rsidRDefault="00136832" w:rsidP="005C7472">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With </w:t>
      </w:r>
      <w:r w:rsidR="00051B71">
        <w:rPr>
          <w:rFonts w:ascii="Arial" w:eastAsiaTheme="minorEastAsia" w:hAnsi="Arial" w:cs="Arial"/>
          <w:color w:val="000000"/>
          <w:shd w:val="clear" w:color="auto" w:fill="FFFFFF"/>
          <w:lang w:eastAsia="zh-CN"/>
        </w:rPr>
        <w:t>proposal</w:t>
      </w:r>
      <w:r>
        <w:rPr>
          <w:rFonts w:ascii="Arial" w:eastAsiaTheme="minorEastAsia" w:hAnsi="Arial" w:cs="Arial"/>
          <w:color w:val="000000"/>
          <w:shd w:val="clear" w:color="auto" w:fill="FFFFFF"/>
          <w:lang w:eastAsia="zh-CN"/>
        </w:rPr>
        <w:t xml:space="preserve"> 1, both option A and option C can work</w:t>
      </w:r>
      <w:r w:rsidR="00051B71">
        <w:rPr>
          <w:rFonts w:ascii="Arial" w:eastAsiaTheme="minorEastAsia" w:hAnsi="Arial" w:cs="Arial"/>
          <w:color w:val="000000"/>
          <w:shd w:val="clear" w:color="auto" w:fill="FFFFFF"/>
          <w:lang w:eastAsia="zh-CN"/>
        </w:rPr>
        <w:t xml:space="preserve"> well</w:t>
      </w:r>
      <w:r>
        <w:rPr>
          <w:rFonts w:ascii="Arial" w:eastAsiaTheme="minorEastAsia" w:hAnsi="Arial" w:cs="Arial"/>
          <w:color w:val="000000"/>
          <w:shd w:val="clear" w:color="auto" w:fill="FFFFFF"/>
          <w:lang w:eastAsia="zh-CN"/>
        </w:rPr>
        <w:t xml:space="preserve">. Option B is more complicated </w:t>
      </w:r>
      <w:r w:rsidR="00051B71">
        <w:rPr>
          <w:rFonts w:ascii="Arial" w:eastAsiaTheme="minorEastAsia" w:hAnsi="Arial" w:cs="Arial"/>
          <w:color w:val="000000"/>
          <w:shd w:val="clear" w:color="auto" w:fill="FFFFFF"/>
          <w:lang w:eastAsia="zh-CN"/>
        </w:rPr>
        <w:t xml:space="preserve">due to different gNB may have different QoS </w:t>
      </w:r>
      <w:r w:rsidR="00051B71">
        <w:rPr>
          <w:rFonts w:ascii="Arial" w:eastAsiaTheme="minorEastAsia" w:hAnsi="Arial" w:cs="Arial" w:hint="eastAsia"/>
          <w:color w:val="000000"/>
          <w:shd w:val="clear" w:color="auto" w:fill="FFFFFF"/>
          <w:lang w:eastAsia="zh-CN"/>
        </w:rPr>
        <w:t>f</w:t>
      </w:r>
      <w:r w:rsidR="00051B71">
        <w:rPr>
          <w:rFonts w:ascii="Arial" w:eastAsiaTheme="minorEastAsia" w:hAnsi="Arial" w:cs="Arial"/>
          <w:color w:val="000000"/>
          <w:shd w:val="clear" w:color="auto" w:fill="FFFFFF"/>
          <w:lang w:eastAsia="zh-CN"/>
        </w:rPr>
        <w:t xml:space="preserve">low to MRB mapping decision. </w:t>
      </w:r>
    </w:p>
    <w:p w14:paraId="00E64870" w14:textId="57B31D1C" w:rsidR="00DF04F2" w:rsidRPr="003620A0" w:rsidRDefault="00356044" w:rsidP="003620A0">
      <w:pPr>
        <w:pStyle w:val="Proposal"/>
        <w:jc w:val="left"/>
        <w:rPr>
          <w:rFonts w:eastAsiaTheme="minorEastAsia" w:cs="Arial"/>
          <w:color w:val="000000"/>
          <w:shd w:val="clear" w:color="auto" w:fill="FFFFFF"/>
        </w:rPr>
      </w:pPr>
      <w:r>
        <w:rPr>
          <w:rFonts w:eastAsiaTheme="minorEastAsia" w:cs="Arial"/>
          <w:color w:val="000000"/>
          <w:shd w:val="clear" w:color="auto" w:fill="FFFFFF"/>
        </w:rPr>
        <w:t>In order to support PDCP count value synchronization, each MRB has one of Q</w:t>
      </w:r>
      <w:r w:rsidR="00DF04F2">
        <w:rPr>
          <w:rFonts w:eastAsiaTheme="minorEastAsia" w:cs="Arial"/>
          <w:color w:val="000000"/>
          <w:shd w:val="clear" w:color="auto" w:fill="FFFFFF"/>
        </w:rPr>
        <w:t>oS flow or all QoS flows within the MBS session are mapped to a single MRB.</w:t>
      </w:r>
    </w:p>
    <w:p w14:paraId="1F358386" w14:textId="552D8D7B"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w:t>
      </w:r>
      <w:r w:rsidR="00D633C3" w:rsidRPr="00A75373">
        <w:rPr>
          <w:rFonts w:ascii="Arial" w:eastAsiaTheme="minorEastAsia" w:hAnsi="Arial" w:cs="Arial"/>
          <w:lang w:eastAsia="zh-CN"/>
        </w:rPr>
        <w:t xml:space="preserve"> However, some enhancements may be needed due to 5GC shared MBS traffic delivery.</w:t>
      </w:r>
    </w:p>
    <w:p w14:paraId="2749B140" w14:textId="6B9D84D5"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There are two 5GC MBS traffic delivery method</w:t>
      </w:r>
      <w:r w:rsidR="002E7132" w:rsidRPr="00A75373">
        <w:rPr>
          <w:rFonts w:ascii="Arial" w:eastAsiaTheme="minorEastAsia" w:hAnsi="Arial" w:cs="Arial"/>
          <w:lang w:eastAsia="zh-CN"/>
        </w:rPr>
        <w:t>s</w:t>
      </w:r>
      <w:r w:rsidRPr="00A75373">
        <w:rPr>
          <w:rFonts w:ascii="Arial" w:eastAsiaTheme="minorEastAsia" w:hAnsi="Arial" w:cs="Arial"/>
          <w:lang w:eastAsia="zh-CN"/>
        </w:rPr>
        <w:t xml:space="preserve"> </w:t>
      </w:r>
      <w:r w:rsidR="002E7132" w:rsidRPr="00A75373">
        <w:rPr>
          <w:rFonts w:ascii="Arial" w:eastAsiaTheme="minorEastAsia" w:hAnsi="Arial" w:cs="Arial"/>
          <w:lang w:eastAsia="zh-CN"/>
        </w:rPr>
        <w:t xml:space="preserve">possible from SA2 point of view, </w:t>
      </w:r>
      <w:r w:rsidRPr="00A75373">
        <w:rPr>
          <w:rFonts w:ascii="Arial" w:eastAsiaTheme="minorEastAsia" w:hAnsi="Arial" w:cs="Arial"/>
          <w:lang w:eastAsia="zh-CN"/>
        </w:rPr>
        <w:t>as defined in TR 23.757:</w:t>
      </w:r>
    </w:p>
    <w:p w14:paraId="5121A43D" w14:textId="254E2F61"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5GC Individual </w:t>
      </w:r>
      <w:bookmarkStart w:id="4" w:name="_Hlk42639614"/>
      <w:r w:rsidRPr="00A75373">
        <w:rPr>
          <w:rFonts w:ascii="Arial" w:hAnsi="Arial" w:cs="Arial"/>
          <w:iCs/>
          <w:color w:val="000000" w:themeColor="text1"/>
        </w:rPr>
        <w:t xml:space="preserve">MBS traffic </w:t>
      </w:r>
      <w:bookmarkEnd w:id="4"/>
      <w:r w:rsidRPr="00A75373">
        <w:rPr>
          <w:rFonts w:ascii="Arial" w:hAnsi="Arial" w:cs="Arial"/>
          <w:iCs/>
          <w:color w:val="000000" w:themeColor="text1"/>
        </w:rPr>
        <w:t>delivery: 5G CN receives a single copy of MBS data packets and delivers separate copies of those MBS data packets to individual UEs via per-UE PDU session.</w:t>
      </w:r>
    </w:p>
    <w:p w14:paraId="12A696A6" w14:textId="1840B526"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5GC shared MBS traffic delivery: 5G CN receives a single copy of MBS data packets and delivers a single copy of those MBS data packets to a RAN node.</w:t>
      </w:r>
    </w:p>
    <w:p w14:paraId="1BEE13A8" w14:textId="665EC1E1"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 5GC Shared MBS traffic delivery method is always mandatory, and 5GC Individual MBS traffic delivery is required to support UE mobility to/from non MBS-capable NG-RAN nodes, but otherwise optional.</w:t>
      </w:r>
    </w:p>
    <w:p w14:paraId="06A3241E" w14:textId="77777777" w:rsidR="00D633C3" w:rsidRPr="00A75373" w:rsidRDefault="00A56E8B" w:rsidP="00A56E8B">
      <w:pPr>
        <w:spacing w:afterLines="50" w:after="120"/>
        <w:rPr>
          <w:rFonts w:ascii="Arial" w:eastAsiaTheme="minorEastAsia" w:hAnsi="Arial" w:cs="Arial"/>
          <w:lang w:eastAsia="zh-CN"/>
        </w:rPr>
      </w:pPr>
      <w:bookmarkStart w:id="5" w:name="OLE_LINK11"/>
      <w:bookmarkStart w:id="6" w:name="OLE_LINK12"/>
      <w:r w:rsidRPr="00A75373">
        <w:rPr>
          <w:rFonts w:ascii="Arial" w:eastAsiaTheme="minorEastAsia" w:hAnsi="Arial" w:cs="Arial"/>
          <w:lang w:eastAsia="zh-CN"/>
        </w:rPr>
        <w:t>For the 5GC shared MBS traffic delivery, during handover, the target gNB may or may not have already joined the multicast group and established the MB</w:t>
      </w:r>
      <w:r w:rsidR="00D633C3" w:rsidRPr="00A75373">
        <w:rPr>
          <w:rFonts w:ascii="Arial" w:eastAsiaTheme="minorEastAsia" w:hAnsi="Arial" w:cs="Arial"/>
          <w:lang w:eastAsia="zh-CN"/>
        </w:rPr>
        <w:t>S</w:t>
      </w:r>
      <w:r w:rsidRPr="00A75373">
        <w:rPr>
          <w:rFonts w:ascii="Arial" w:eastAsiaTheme="minorEastAsia" w:hAnsi="Arial" w:cs="Arial"/>
          <w:lang w:eastAsia="zh-CN"/>
        </w:rPr>
        <w:t xml:space="preserve"> Session resource for the MBS session, e.g. for other UEs. </w:t>
      </w:r>
    </w:p>
    <w:p w14:paraId="5C8F9F42" w14:textId="33958D85" w:rsidR="00D633C3" w:rsidRPr="00A75373" w:rsidRDefault="00A56E8B"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D633C3" w:rsidRPr="00A75373">
        <w:rPr>
          <w:rFonts w:ascii="Arial" w:hAnsi="Arial" w:cs="Arial"/>
          <w:iCs/>
          <w:color w:val="000000" w:themeColor="text1"/>
        </w:rPr>
        <w:t>a</w:t>
      </w:r>
      <w:r w:rsidRPr="00A75373">
        <w:rPr>
          <w:rFonts w:ascii="Arial" w:hAnsi="Arial" w:cs="Arial"/>
          <w:iCs/>
          <w:color w:val="000000" w:themeColor="text1"/>
        </w:rPr>
        <w:t xml:space="preserve"> case, </w:t>
      </w:r>
      <w:r w:rsidR="00D633C3" w:rsidRPr="00A75373">
        <w:rPr>
          <w:rFonts w:ascii="Arial" w:hAnsi="Arial" w:cs="Arial"/>
          <w:iCs/>
          <w:color w:val="000000" w:themeColor="text1"/>
        </w:rPr>
        <w:t xml:space="preserve">the target gNB has already joined the multicast group and established the MBS session resource already, </w:t>
      </w:r>
      <w:r w:rsidRPr="00A75373">
        <w:rPr>
          <w:rFonts w:ascii="Arial" w:hAnsi="Arial" w:cs="Arial"/>
          <w:iCs/>
          <w:color w:val="000000" w:themeColor="text1"/>
        </w:rPr>
        <w:t xml:space="preserve">the </w:t>
      </w:r>
      <w:r w:rsidR="00D633C3" w:rsidRPr="00A75373">
        <w:rPr>
          <w:rFonts w:ascii="Arial" w:hAnsi="Arial" w:cs="Arial"/>
          <w:iCs/>
          <w:color w:val="000000" w:themeColor="text1"/>
        </w:rPr>
        <w:t xml:space="preserve">MBS </w:t>
      </w:r>
      <w:r w:rsidRPr="00A75373">
        <w:rPr>
          <w:rFonts w:ascii="Arial" w:hAnsi="Arial" w:cs="Arial"/>
          <w:iCs/>
          <w:color w:val="000000" w:themeColor="text1"/>
        </w:rPr>
        <w:t>data is ongoing transmitted from 5GC to the target gNB when the handover is performed. And the target gNB ha</w:t>
      </w:r>
      <w:r w:rsidR="00D633C3" w:rsidRPr="00A75373">
        <w:rPr>
          <w:rFonts w:ascii="Arial" w:hAnsi="Arial" w:cs="Arial"/>
          <w:iCs/>
          <w:color w:val="000000" w:themeColor="text1"/>
        </w:rPr>
        <w:t>s</w:t>
      </w:r>
      <w:r w:rsidRPr="00A75373">
        <w:rPr>
          <w:rFonts w:ascii="Arial" w:hAnsi="Arial" w:cs="Arial"/>
          <w:iCs/>
          <w:color w:val="000000" w:themeColor="text1"/>
        </w:rPr>
        <w:t xml:space="preserve"> buffered the MBS packets. Then the data forwarding from the source to target gNB are not necessary. </w:t>
      </w:r>
    </w:p>
    <w:p w14:paraId="6E2290D3" w14:textId="7097A88B" w:rsidR="00767DC3" w:rsidRPr="00A75373" w:rsidRDefault="00D633C3" w:rsidP="00767D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767DC3" w:rsidRPr="00A75373">
        <w:rPr>
          <w:rFonts w:ascii="Arial" w:hAnsi="Arial" w:cs="Arial"/>
          <w:iCs/>
          <w:color w:val="000000" w:themeColor="text1"/>
        </w:rPr>
        <w:t>a</w:t>
      </w:r>
      <w:r w:rsidRPr="00A75373">
        <w:rPr>
          <w:rFonts w:ascii="Arial" w:hAnsi="Arial" w:cs="Arial"/>
          <w:iCs/>
          <w:color w:val="000000" w:themeColor="text1"/>
        </w:rPr>
        <w:t xml:space="preserve"> case, the target gNB has not </w:t>
      </w:r>
      <w:r w:rsidR="00767DC3" w:rsidRPr="00A75373">
        <w:rPr>
          <w:rFonts w:ascii="Arial" w:hAnsi="Arial" w:cs="Arial"/>
          <w:iCs/>
          <w:color w:val="000000" w:themeColor="text1"/>
        </w:rPr>
        <w:t xml:space="preserve">joined the multicast group of the MBS session when handover is triggered. The data forwarding from the source to target gNB is needed to support lossless handover. </w:t>
      </w:r>
    </w:p>
    <w:p w14:paraId="53420106" w14:textId="7C10588B" w:rsidR="00C8572D" w:rsidRPr="00A75373" w:rsidRDefault="00767DC3"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eastAsiaTheme="minorEastAsia" w:hAnsi="Arial" w:cs="Arial"/>
          <w:iCs/>
          <w:color w:val="000000" w:themeColor="text1"/>
          <w:lang w:eastAsia="zh-CN"/>
        </w:rPr>
        <w:t>In a</w:t>
      </w:r>
      <w:r w:rsidR="00C8572D" w:rsidRPr="00A75373">
        <w:rPr>
          <w:rFonts w:ascii="Arial" w:eastAsiaTheme="minorEastAsia" w:hAnsi="Arial" w:cs="Arial"/>
          <w:iCs/>
          <w:color w:val="000000" w:themeColor="text1"/>
          <w:lang w:eastAsia="zh-CN"/>
        </w:rPr>
        <w:t>nother</w:t>
      </w:r>
      <w:r w:rsidRPr="00A75373">
        <w:rPr>
          <w:rFonts w:ascii="Arial" w:eastAsiaTheme="minorEastAsia" w:hAnsi="Arial" w:cs="Arial"/>
          <w:iCs/>
          <w:color w:val="000000" w:themeColor="text1"/>
          <w:lang w:eastAsia="zh-CN"/>
        </w:rPr>
        <w:t xml:space="preserve"> case, t</w:t>
      </w:r>
      <w:r w:rsidRPr="00A75373">
        <w:rPr>
          <w:rFonts w:ascii="Arial" w:hAnsi="Arial" w:cs="Arial"/>
          <w:iCs/>
          <w:color w:val="000000" w:themeColor="text1"/>
        </w:rPr>
        <w:t xml:space="preserve">he target gNB has already joined the multicast group and established the MBS session resource already, the MBS data is ongoing transmitted from 5GC to the target gNB when the handover is performed. However, </w:t>
      </w:r>
      <w:r w:rsidR="00C8572D" w:rsidRPr="00A75373">
        <w:rPr>
          <w:rFonts w:ascii="Arial" w:hAnsi="Arial" w:cs="Arial"/>
          <w:iCs/>
          <w:color w:val="000000" w:themeColor="text1"/>
        </w:rPr>
        <w:t>the data transmission in the target gNB is faster than the source gNB.  For example, the highest successfully delivered packet sequence number in the source gNB is the packet #200. In the target gNB, the first available packet is the packet#203. Then the data forwarding is needed to forward the packet#201 and packet#202 from the source NG-RAN node to the target NG-RAN node.</w:t>
      </w:r>
    </w:p>
    <w:p w14:paraId="0B1339B4" w14:textId="625D5C17" w:rsidR="00A56E8B" w:rsidRPr="00A75373" w:rsidRDefault="00847666" w:rsidP="00847666">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To enable lossless and avoid duplicated data </w:t>
      </w:r>
      <w:r w:rsidR="000E30FE" w:rsidRPr="00A75373">
        <w:rPr>
          <w:rFonts w:ascii="Arial" w:eastAsiaTheme="minorEastAsia" w:hAnsi="Arial" w:cs="Arial"/>
          <w:lang w:eastAsia="zh-CN"/>
        </w:rPr>
        <w:t>forwarding, it is proposed:</w:t>
      </w:r>
    </w:p>
    <w:p w14:paraId="32A2B783" w14:textId="61FACB8B" w:rsidR="000E30FE" w:rsidRPr="00A75373" w:rsidRDefault="000E30FE" w:rsidP="000E30FE">
      <w:pPr>
        <w:pStyle w:val="Proposal"/>
        <w:rPr>
          <w:rFonts w:eastAsiaTheme="minorEastAsia" w:cs="Arial"/>
        </w:rPr>
      </w:pPr>
      <w:r w:rsidRPr="00A75373">
        <w:rPr>
          <w:rFonts w:eastAsiaTheme="minorEastAsia" w:cs="Arial"/>
        </w:rPr>
        <w:t xml:space="preserve">For shared MBS traffic delivery, the target gNB decides whether data forwarding is needed </w:t>
      </w:r>
      <w:r w:rsidR="0064529E" w:rsidRPr="00A75373">
        <w:rPr>
          <w:rFonts w:eastAsiaTheme="minorEastAsia" w:cs="Arial"/>
        </w:rPr>
        <w:t xml:space="preserve">or not </w:t>
      </w:r>
      <w:r w:rsidRPr="00A75373">
        <w:rPr>
          <w:rFonts w:eastAsiaTheme="minorEastAsia" w:cs="Arial"/>
        </w:rPr>
        <w:t>according to the transmission status in the source and the data buffer status in the target</w:t>
      </w:r>
      <w:r w:rsidR="00BA2ABB" w:rsidRPr="00A75373">
        <w:rPr>
          <w:rFonts w:eastAsiaTheme="minorEastAsia" w:cs="Arial"/>
        </w:rPr>
        <w:t xml:space="preserve"> i.e. the source includes the transmission status </w:t>
      </w:r>
      <w:r w:rsidR="008B6AF8">
        <w:rPr>
          <w:rFonts w:eastAsiaTheme="minorEastAsia" w:cs="Arial"/>
        </w:rPr>
        <w:t xml:space="preserve">(e.g. the highest transmitted PDCP count value) </w:t>
      </w:r>
      <w:r w:rsidR="00BA2ABB" w:rsidRPr="00A75373">
        <w:rPr>
          <w:rFonts w:eastAsiaTheme="minorEastAsia" w:cs="Arial"/>
        </w:rPr>
        <w:t xml:space="preserve">of a </w:t>
      </w:r>
      <w:r w:rsidR="005D1344">
        <w:rPr>
          <w:rFonts w:eastAsiaTheme="minorEastAsia" w:cs="Arial"/>
        </w:rPr>
        <w:t>MRB</w:t>
      </w:r>
      <w:r w:rsidR="00BA2ABB" w:rsidRPr="00A75373">
        <w:rPr>
          <w:rFonts w:eastAsiaTheme="minorEastAsia" w:cs="Arial"/>
        </w:rPr>
        <w:t xml:space="preserve"> in the HANDOVER REQUEST message</w:t>
      </w:r>
      <w:r w:rsidRPr="00A75373">
        <w:rPr>
          <w:rFonts w:eastAsiaTheme="minorEastAsia" w:cs="Arial"/>
        </w:rPr>
        <w:t>.</w:t>
      </w:r>
    </w:p>
    <w:p w14:paraId="7F9E9C83" w14:textId="3B8FC37E" w:rsidR="009F50DA" w:rsidRPr="00A75373" w:rsidRDefault="009F50DA"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A75373">
        <w:rPr>
          <w:rFonts w:ascii="Arial" w:eastAsiaTheme="minorEastAsia" w:hAnsi="Arial" w:cs="Arial"/>
          <w:lang w:eastAsia="zh-CN"/>
        </w:rPr>
        <w:t>Xn</w:t>
      </w:r>
      <w:proofErr w:type="spellEnd"/>
      <w:r w:rsidRPr="00A75373">
        <w:rPr>
          <w:rFonts w:ascii="Arial" w:eastAsiaTheme="minorEastAsia" w:hAnsi="Arial" w:cs="Arial"/>
          <w:lang w:eastAsia="zh-CN"/>
        </w:rPr>
        <w:t xml:space="preserve">-U interface and user data received from the UPF over NG interface as a result of the path switch. On detection of the "end marker", the target </w:t>
      </w:r>
      <w:r w:rsidR="0064529E" w:rsidRPr="00A75373">
        <w:rPr>
          <w:rFonts w:ascii="Arial" w:eastAsiaTheme="minorEastAsia" w:hAnsi="Arial" w:cs="Arial"/>
          <w:lang w:eastAsia="zh-CN"/>
        </w:rPr>
        <w:t>NG-RAN node</w:t>
      </w:r>
      <w:r w:rsidRPr="00A75373">
        <w:rPr>
          <w:rFonts w:ascii="Arial" w:eastAsiaTheme="minorEastAsia" w:hAnsi="Arial" w:cs="Arial"/>
          <w:lang w:eastAsia="zh-CN"/>
        </w:rPr>
        <w:t xml:space="preserve"> may also initiate the release of the data forwarding resource. </w:t>
      </w:r>
    </w:p>
    <w:p w14:paraId="154B9683" w14:textId="2630410D" w:rsidR="0064529E" w:rsidRPr="00A75373" w:rsidRDefault="0064529E"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However, for the shared </w:t>
      </w:r>
      <w:r w:rsidRPr="00A75373">
        <w:rPr>
          <w:rFonts w:ascii="Arial" w:hAnsi="Arial" w:cs="Arial"/>
          <w:iCs/>
          <w:color w:val="000000" w:themeColor="text1"/>
        </w:rPr>
        <w:t xml:space="preserve">MBS traffic delivery, the GTP-U tunnel is common for all the UEs associated with the MBS session while the handover is for an individual UE.  How to set and handle “end marker” packets in the UPF and in the source </w:t>
      </w:r>
      <w:r w:rsidR="00F0690E" w:rsidRPr="00A75373">
        <w:rPr>
          <w:rFonts w:ascii="Arial" w:hAnsi="Arial" w:cs="Arial"/>
          <w:iCs/>
          <w:color w:val="000000" w:themeColor="text1"/>
        </w:rPr>
        <w:t>gNB for shared MBS traffic delivery needs to be solved e.g. how to set a “end marker” packet</w:t>
      </w:r>
      <w:r w:rsidR="0018312B" w:rsidRPr="00A75373">
        <w:rPr>
          <w:rFonts w:ascii="Arial" w:hAnsi="Arial" w:cs="Arial"/>
          <w:iCs/>
          <w:color w:val="000000" w:themeColor="text1"/>
        </w:rPr>
        <w:t xml:space="preserve"> for</w:t>
      </w:r>
      <w:r w:rsidR="00F0690E" w:rsidRPr="00A75373">
        <w:rPr>
          <w:rFonts w:ascii="Arial" w:hAnsi="Arial" w:cs="Arial"/>
          <w:iCs/>
          <w:color w:val="000000" w:themeColor="text1"/>
        </w:rPr>
        <w:t xml:space="preserve"> per individual UE over the shared GTP-U tunnel. </w:t>
      </w:r>
      <w:r w:rsidR="00B87A64" w:rsidRPr="00A75373">
        <w:rPr>
          <w:rFonts w:ascii="Arial" w:hAnsi="Arial" w:cs="Arial"/>
          <w:iCs/>
          <w:color w:val="000000" w:themeColor="text1"/>
        </w:rPr>
        <w:t>One solution is to introduce per UE end marker packet in the shared tunnel.</w:t>
      </w:r>
    </w:p>
    <w:p w14:paraId="0D35F79C" w14:textId="54E74FA7" w:rsidR="000E30FE" w:rsidRPr="00A75373" w:rsidRDefault="0018312B" w:rsidP="0018312B">
      <w:pPr>
        <w:pStyle w:val="Proposal"/>
        <w:rPr>
          <w:rFonts w:eastAsiaTheme="minorEastAsia" w:cs="Arial"/>
        </w:rPr>
      </w:pPr>
      <w:r w:rsidRPr="00A75373">
        <w:rPr>
          <w:rFonts w:eastAsiaTheme="minorEastAsia" w:cs="Arial"/>
        </w:rPr>
        <w:t>RAN3 discuss</w:t>
      </w:r>
      <w:r w:rsidR="001D09DF">
        <w:rPr>
          <w:rFonts w:eastAsiaTheme="minorEastAsia" w:cs="Arial"/>
        </w:rPr>
        <w:t>es</w:t>
      </w:r>
      <w:r w:rsidRPr="00A75373">
        <w:rPr>
          <w:rFonts w:eastAsiaTheme="minorEastAsia" w:cs="Arial"/>
        </w:rPr>
        <w:t xml:space="preserve"> how to handle </w:t>
      </w:r>
      <w:r w:rsidRPr="00A75373">
        <w:rPr>
          <w:rFonts w:cs="Arial"/>
          <w:iCs/>
          <w:color w:val="000000" w:themeColor="text1"/>
        </w:rPr>
        <w:t>“end marker” packets over the shared GTP-U tunnel for the shared MBS traffic delivery mode</w:t>
      </w:r>
      <w:r w:rsidR="00B87A64" w:rsidRPr="00A75373">
        <w:rPr>
          <w:rFonts w:cs="Arial"/>
          <w:iCs/>
          <w:color w:val="000000" w:themeColor="text1"/>
        </w:rPr>
        <w:t xml:space="preserve"> e.g. to introduce per UE end marker packet in the shared tunnel</w:t>
      </w:r>
      <w:r w:rsidRPr="00A75373">
        <w:rPr>
          <w:rFonts w:cs="Arial"/>
          <w:iCs/>
          <w:color w:val="000000" w:themeColor="text1"/>
        </w:rPr>
        <w:t>.</w:t>
      </w:r>
    </w:p>
    <w:bookmarkEnd w:id="5"/>
    <w:bookmarkEnd w:id="6"/>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lastRenderedPageBreak/>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278482E3" w:rsidR="006E5315" w:rsidRPr="00A75373" w:rsidRDefault="00B47966" w:rsidP="006E5315">
      <w:pPr>
        <w:widowControl w:val="0"/>
        <w:spacing w:afterLines="50" w:after="120"/>
        <w:rPr>
          <w:rFonts w:ascii="Arial" w:eastAsiaTheme="minorEastAsia" w:hAnsi="Arial" w:cs="Arial"/>
          <w:lang w:eastAsia="zh-CN"/>
        </w:rPr>
      </w:pPr>
      <w:r w:rsidRPr="00A75373">
        <w:rPr>
          <w:rFonts w:ascii="Arial" w:hAnsi="Arial" w:cs="Arial"/>
          <w:iCs/>
          <w:color w:val="000000" w:themeColor="text1"/>
        </w:rPr>
        <w:t>This</w:t>
      </w:r>
      <w:r w:rsidR="004E0F37" w:rsidRPr="00A75373">
        <w:rPr>
          <w:rFonts w:ascii="Arial" w:hAnsi="Arial" w:cs="Arial"/>
          <w:iCs/>
          <w:color w:val="000000" w:themeColor="text1"/>
        </w:rPr>
        <w:t xml:space="preserve"> contribution</w:t>
      </w:r>
      <w:r w:rsidR="0018312B" w:rsidRPr="00A75373">
        <w:rPr>
          <w:rFonts w:ascii="Arial" w:eastAsiaTheme="minorEastAsia" w:hAnsi="Arial" w:cs="Arial"/>
          <w:lang w:eastAsia="zh-CN"/>
        </w:rPr>
        <w:t xml:space="preserve"> discusses</w:t>
      </w:r>
      <w:r w:rsidR="00531200" w:rsidRPr="00A75373">
        <w:rPr>
          <w:rFonts w:ascii="Arial" w:hAnsi="Arial" w:cs="Arial"/>
        </w:rPr>
        <w:t xml:space="preserve"> </w:t>
      </w:r>
      <w:r w:rsidR="00531200" w:rsidRPr="00A75373">
        <w:rPr>
          <w:rFonts w:ascii="Arial" w:eastAsiaTheme="minorEastAsia" w:hAnsi="Arial" w:cs="Arial"/>
          <w:lang w:eastAsia="zh-CN"/>
        </w:rPr>
        <w:t>the PDCP SN synchronization and</w:t>
      </w:r>
      <w:r w:rsidR="0018312B" w:rsidRPr="00A75373">
        <w:rPr>
          <w:rFonts w:ascii="Arial" w:eastAsiaTheme="minorEastAsia" w:hAnsi="Arial" w:cs="Arial"/>
          <w:lang w:eastAsia="zh-CN"/>
        </w:rPr>
        <w:t xml:space="preserve"> the potential enhancements on data forwarding for shared MBS traffic delivery mode and proposes</w:t>
      </w:r>
    </w:p>
    <w:p w14:paraId="2C45748D" w14:textId="77777777" w:rsidR="00501A90" w:rsidRPr="00501A90" w:rsidRDefault="00501A90" w:rsidP="00501A90">
      <w:pPr>
        <w:pStyle w:val="Proposal"/>
        <w:numPr>
          <w:ilvl w:val="0"/>
          <w:numId w:val="10"/>
        </w:numPr>
        <w:jc w:val="left"/>
        <w:rPr>
          <w:rFonts w:eastAsiaTheme="minorEastAsia" w:cs="Arial"/>
        </w:rPr>
      </w:pPr>
      <w:r w:rsidRPr="00501A90">
        <w:rPr>
          <w:rFonts w:eastAsiaTheme="minorEastAsia" w:cs="Arial"/>
        </w:rPr>
        <w:t xml:space="preserve">Define a new 32 bits Sequence number in PDU Session User Plane Protocol (TS 38.415) for PDCP count value synchronization between source and target </w:t>
      </w:r>
      <w:proofErr w:type="spellStart"/>
      <w:r w:rsidRPr="00501A90">
        <w:rPr>
          <w:rFonts w:eastAsiaTheme="minorEastAsia" w:cs="Arial"/>
        </w:rPr>
        <w:t>gNBs</w:t>
      </w:r>
      <w:proofErr w:type="spellEnd"/>
      <w:r w:rsidRPr="00501A90">
        <w:rPr>
          <w:rFonts w:eastAsiaTheme="minorEastAsia" w:cs="Arial"/>
        </w:rPr>
        <w:t xml:space="preserve">. </w:t>
      </w:r>
    </w:p>
    <w:p w14:paraId="365825DB" w14:textId="77777777" w:rsidR="00501A90" w:rsidRPr="00501A90" w:rsidRDefault="00501A90" w:rsidP="00501A90">
      <w:pPr>
        <w:pStyle w:val="Proposal"/>
        <w:numPr>
          <w:ilvl w:val="0"/>
          <w:numId w:val="10"/>
        </w:numPr>
        <w:jc w:val="left"/>
        <w:rPr>
          <w:rFonts w:eastAsiaTheme="minorEastAsia" w:cs="Arial"/>
          <w:color w:val="000000"/>
          <w:shd w:val="clear" w:color="auto" w:fill="FFFFFF"/>
        </w:rPr>
      </w:pPr>
      <w:r w:rsidRPr="00501A90">
        <w:rPr>
          <w:rFonts w:eastAsiaTheme="minorEastAsia" w:cs="Arial"/>
          <w:color w:val="000000"/>
          <w:shd w:val="clear" w:color="auto" w:fill="FFFFFF"/>
        </w:rPr>
        <w:t>In order to support PDCP count value synchronization, each MRB has one of QoS flow or all QoS flows within the MBS session are mapped to a single MRB.</w:t>
      </w:r>
    </w:p>
    <w:p w14:paraId="6D6B4876" w14:textId="3213D29E" w:rsidR="00501A90" w:rsidRPr="00501A90" w:rsidRDefault="00501A90" w:rsidP="00501A90">
      <w:pPr>
        <w:pStyle w:val="Proposal"/>
        <w:numPr>
          <w:ilvl w:val="0"/>
          <w:numId w:val="10"/>
        </w:numPr>
        <w:rPr>
          <w:rFonts w:eastAsiaTheme="minorEastAsia" w:cs="Arial"/>
        </w:rPr>
      </w:pPr>
      <w:r w:rsidRPr="00501A90">
        <w:rPr>
          <w:rFonts w:eastAsiaTheme="minorEastAsia" w:cs="Arial"/>
        </w:rPr>
        <w:t xml:space="preserve">For shared MBS traffic delivery, the target gNB decides whether data forwarding is needed or not according to the transmission status in the source and the data buffer status in the target i.e. the source includes the transmission status (e.g. the highest transmitted PDCP count value) of </w:t>
      </w:r>
      <w:r w:rsidR="005D1344">
        <w:rPr>
          <w:rFonts w:eastAsiaTheme="minorEastAsia" w:cs="Arial"/>
        </w:rPr>
        <w:t>a MRB</w:t>
      </w:r>
      <w:r w:rsidRPr="00501A90">
        <w:rPr>
          <w:rFonts w:eastAsiaTheme="minorEastAsia" w:cs="Arial"/>
        </w:rPr>
        <w:t xml:space="preserve"> in the HANDOVER REQUEST message.</w:t>
      </w:r>
    </w:p>
    <w:p w14:paraId="75DB7231" w14:textId="3953E3C9" w:rsidR="00501A90" w:rsidRPr="00DB5E02" w:rsidRDefault="00501A90" w:rsidP="00501A90">
      <w:pPr>
        <w:pStyle w:val="Proposal"/>
        <w:numPr>
          <w:ilvl w:val="0"/>
          <w:numId w:val="10"/>
        </w:numPr>
        <w:rPr>
          <w:rFonts w:eastAsiaTheme="minorEastAsia" w:cs="Arial"/>
        </w:rPr>
      </w:pPr>
      <w:r w:rsidRPr="00501A90">
        <w:rPr>
          <w:rFonts w:eastAsiaTheme="minorEastAsia" w:cs="Arial"/>
        </w:rPr>
        <w:t xml:space="preserve">RAN3 discusses how to handle </w:t>
      </w:r>
      <w:r w:rsidRPr="00501A90">
        <w:rPr>
          <w:rFonts w:cs="Arial"/>
          <w:iCs/>
          <w:color w:val="000000" w:themeColor="text1"/>
        </w:rPr>
        <w:t>“end marker” packets over the shared GTP-U tunnel for the shared MBS traffic delivery mode e.g. to introduce per UE end marker packet in the shared tunnel.</w:t>
      </w:r>
    </w:p>
    <w:p w14:paraId="62566E6F" w14:textId="42031259" w:rsidR="00DB5E02" w:rsidRPr="00DB5E02" w:rsidRDefault="00DB5E02" w:rsidP="00DB5E02">
      <w:pPr>
        <w:pStyle w:val="Proposal"/>
        <w:numPr>
          <w:ilvl w:val="0"/>
          <w:numId w:val="0"/>
        </w:numPr>
        <w:rPr>
          <w:rFonts w:eastAsiaTheme="minorEastAsia" w:cs="Arial"/>
          <w:b w:val="0"/>
          <w:bCs w:val="0"/>
        </w:rPr>
      </w:pPr>
      <w:r w:rsidRPr="00DB5E02">
        <w:rPr>
          <w:rFonts w:eastAsiaTheme="minorEastAsia" w:cs="Arial"/>
          <w:b w:val="0"/>
          <w:bCs w:val="0"/>
        </w:rPr>
        <w:t xml:space="preserve">The corresponding TP </w:t>
      </w:r>
      <w:r w:rsidR="00D13AE3">
        <w:rPr>
          <w:rFonts w:eastAsiaTheme="minorEastAsia" w:cs="Arial"/>
          <w:b w:val="0"/>
          <w:bCs w:val="0"/>
        </w:rPr>
        <w:t>for 38.415 is provided in [5].</w:t>
      </w:r>
    </w:p>
    <w:p w14:paraId="6C3E2778" w14:textId="223848FE" w:rsidR="00110080" w:rsidRPr="00A7537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301C4809" w14:textId="2FBEAF2A" w:rsidR="00376D22" w:rsidRPr="00A75373" w:rsidRDefault="00376D22" w:rsidP="00110080">
      <w:pPr>
        <w:rPr>
          <w:rFonts w:ascii="Arial" w:hAnsi="Arial" w:cs="Arial"/>
        </w:rPr>
      </w:pPr>
      <w:r w:rsidRPr="00A75373">
        <w:rPr>
          <w:rFonts w:ascii="Arial" w:eastAsiaTheme="minorEastAsia" w:hAnsi="Arial" w:cs="Arial"/>
          <w:lang w:eastAsia="zh-CN"/>
        </w:rPr>
        <w:t xml:space="preserve">[1] </w:t>
      </w:r>
      <w:r w:rsidR="006E58BD" w:rsidRPr="00A75373">
        <w:rPr>
          <w:rFonts w:ascii="Arial" w:hAnsi="Arial" w:cs="Arial"/>
        </w:rPr>
        <w:t xml:space="preserve">RAN3 </w:t>
      </w:r>
      <w:r w:rsidRPr="00A75373">
        <w:rPr>
          <w:rFonts w:ascii="Arial" w:hAnsi="Arial" w:cs="Arial"/>
        </w:rPr>
        <w:t>Chairman Notes on RAN3#110e.</w:t>
      </w:r>
    </w:p>
    <w:p w14:paraId="2D74F20A" w14:textId="218894C5" w:rsidR="002E38E4" w:rsidRDefault="00110080" w:rsidP="00110080">
      <w:pPr>
        <w:rPr>
          <w:rFonts w:ascii="Arial" w:hAnsi="Arial" w:cs="Arial"/>
        </w:rPr>
      </w:pPr>
      <w:r w:rsidRPr="00A75373">
        <w:rPr>
          <w:rFonts w:ascii="Arial" w:eastAsiaTheme="minorEastAsia" w:hAnsi="Arial" w:cs="Arial"/>
          <w:lang w:eastAsia="zh-CN"/>
        </w:rPr>
        <w:t>[</w:t>
      </w:r>
      <w:r w:rsidR="00376D22" w:rsidRPr="00A75373">
        <w:rPr>
          <w:rFonts w:ascii="Arial" w:eastAsiaTheme="minorEastAsia" w:hAnsi="Arial" w:cs="Arial"/>
          <w:lang w:eastAsia="zh-CN"/>
        </w:rPr>
        <w:t>2</w:t>
      </w:r>
      <w:r w:rsidRPr="00A75373">
        <w:rPr>
          <w:rFonts w:ascii="Arial" w:eastAsiaTheme="minorEastAsia" w:hAnsi="Arial" w:cs="Arial"/>
          <w:lang w:eastAsia="zh-CN"/>
        </w:rPr>
        <w:t xml:space="preserve">] </w:t>
      </w:r>
      <w:r w:rsidR="003E70A7" w:rsidRPr="00A75373">
        <w:rPr>
          <w:rFonts w:ascii="Arial" w:hAnsi="Arial" w:cs="Arial"/>
        </w:rPr>
        <w:t>RAN</w:t>
      </w:r>
      <w:r w:rsidR="0018312B" w:rsidRPr="00A75373">
        <w:rPr>
          <w:rFonts w:ascii="Arial" w:hAnsi="Arial" w:cs="Arial"/>
        </w:rPr>
        <w:t>2</w:t>
      </w:r>
      <w:r w:rsidR="003E70A7" w:rsidRPr="00A75373">
        <w:rPr>
          <w:rFonts w:ascii="Arial" w:hAnsi="Arial" w:cs="Arial"/>
        </w:rPr>
        <w:t xml:space="preserve"> Chairman Notes on RAN</w:t>
      </w:r>
      <w:r w:rsidR="0018312B" w:rsidRPr="00A75373">
        <w:rPr>
          <w:rFonts w:ascii="Arial" w:hAnsi="Arial" w:cs="Arial"/>
        </w:rPr>
        <w:t>2</w:t>
      </w:r>
      <w:r w:rsidR="003E70A7" w:rsidRPr="00A75373">
        <w:rPr>
          <w:rFonts w:ascii="Arial" w:hAnsi="Arial" w:cs="Arial"/>
        </w:rPr>
        <w:t>#1</w:t>
      </w:r>
      <w:r w:rsidR="006E5315" w:rsidRPr="00A75373">
        <w:rPr>
          <w:rFonts w:ascii="Arial" w:hAnsi="Arial" w:cs="Arial"/>
        </w:rPr>
        <w:t>1</w:t>
      </w:r>
      <w:r w:rsidR="0018312B" w:rsidRPr="00A75373">
        <w:rPr>
          <w:rFonts w:ascii="Arial" w:hAnsi="Arial" w:cs="Arial"/>
        </w:rPr>
        <w:t>2</w:t>
      </w:r>
      <w:r w:rsidR="003E70A7" w:rsidRPr="00A75373">
        <w:rPr>
          <w:rFonts w:ascii="Arial" w:hAnsi="Arial" w:cs="Arial"/>
        </w:rPr>
        <w:t>e.</w:t>
      </w:r>
    </w:p>
    <w:p w14:paraId="53BD1C45" w14:textId="6A9183D4" w:rsidR="00875D51" w:rsidRDefault="00875D51" w:rsidP="00875D51">
      <w:pPr>
        <w:rPr>
          <w:rFonts w:ascii="Arial" w:hAnsi="Arial" w:cs="Arial"/>
        </w:rPr>
      </w:pPr>
      <w:r w:rsidRPr="00A75373">
        <w:rPr>
          <w:rFonts w:ascii="Arial" w:eastAsiaTheme="minorEastAsia" w:hAnsi="Arial" w:cs="Arial"/>
          <w:lang w:eastAsia="zh-CN"/>
        </w:rPr>
        <w:t>[</w:t>
      </w:r>
      <w:r>
        <w:rPr>
          <w:rFonts w:ascii="Arial" w:eastAsiaTheme="minorEastAsia" w:hAnsi="Arial" w:cs="Arial"/>
          <w:lang w:eastAsia="zh-CN"/>
        </w:rPr>
        <w:t>3</w:t>
      </w:r>
      <w:r w:rsidRPr="00A75373">
        <w:rPr>
          <w:rFonts w:ascii="Arial" w:eastAsiaTheme="minorEastAsia" w:hAnsi="Arial" w:cs="Arial"/>
          <w:lang w:eastAsia="zh-CN"/>
        </w:rPr>
        <w:t xml:space="preserve">] </w:t>
      </w:r>
      <w:r w:rsidRPr="00A75373">
        <w:rPr>
          <w:rFonts w:ascii="Arial" w:hAnsi="Arial" w:cs="Arial"/>
        </w:rPr>
        <w:t>RAN3 Chairman Notes on RAN3#11</w:t>
      </w:r>
      <w:r>
        <w:rPr>
          <w:rFonts w:ascii="Arial" w:hAnsi="Arial" w:cs="Arial"/>
        </w:rPr>
        <w:t>3</w:t>
      </w:r>
      <w:r w:rsidRPr="00A75373">
        <w:rPr>
          <w:rFonts w:ascii="Arial" w:hAnsi="Arial" w:cs="Arial"/>
        </w:rPr>
        <w:t>e.</w:t>
      </w:r>
    </w:p>
    <w:p w14:paraId="7590AD65" w14:textId="5C280A24" w:rsidR="009C5BBD" w:rsidRDefault="009C5BBD" w:rsidP="009C5BBD">
      <w:pPr>
        <w:rPr>
          <w:rFonts w:ascii="Arial" w:hAnsi="Arial" w:cs="Arial"/>
        </w:rPr>
      </w:pPr>
      <w:r w:rsidRPr="00A75373">
        <w:rPr>
          <w:rFonts w:ascii="Arial" w:eastAsiaTheme="minorEastAsia" w:hAnsi="Arial" w:cs="Arial"/>
          <w:lang w:eastAsia="zh-CN"/>
        </w:rPr>
        <w:t>[</w:t>
      </w:r>
      <w:r w:rsidR="00D13AE3">
        <w:rPr>
          <w:rFonts w:ascii="Arial" w:eastAsiaTheme="minorEastAsia" w:hAnsi="Arial" w:cs="Arial"/>
          <w:lang w:eastAsia="zh-CN"/>
        </w:rPr>
        <w:t>4</w:t>
      </w:r>
      <w:r w:rsidRPr="00A75373">
        <w:rPr>
          <w:rFonts w:ascii="Arial" w:eastAsiaTheme="minorEastAsia" w:hAnsi="Arial" w:cs="Arial"/>
          <w:lang w:eastAsia="zh-CN"/>
        </w:rPr>
        <w:t xml:space="preserve">] </w:t>
      </w:r>
      <w:r w:rsidRPr="00A75373">
        <w:rPr>
          <w:rFonts w:ascii="Arial" w:hAnsi="Arial" w:cs="Arial"/>
        </w:rPr>
        <w:t>RAN3 Chairman Notes on RAN3#11</w:t>
      </w:r>
      <w:r>
        <w:rPr>
          <w:rFonts w:ascii="Arial" w:hAnsi="Arial" w:cs="Arial"/>
        </w:rPr>
        <w:t>4</w:t>
      </w:r>
      <w:r w:rsidRPr="00A75373">
        <w:rPr>
          <w:rFonts w:ascii="Arial" w:hAnsi="Arial" w:cs="Arial"/>
        </w:rPr>
        <w:t>e.</w:t>
      </w:r>
    </w:p>
    <w:p w14:paraId="6B7B559F" w14:textId="52FD8D60" w:rsidR="009C5BBD" w:rsidRPr="00D13AE3" w:rsidRDefault="00D13AE3" w:rsidP="00875D51">
      <w:pPr>
        <w:rPr>
          <w:rFonts w:ascii="Arial" w:eastAsiaTheme="minorEastAsia" w:hAnsi="Arial" w:cs="Arial" w:hint="eastAsia"/>
          <w:lang w:eastAsia="zh-CN"/>
        </w:rPr>
      </w:pPr>
      <w:r>
        <w:rPr>
          <w:rFonts w:ascii="Arial" w:eastAsiaTheme="minorEastAsia" w:hAnsi="Arial" w:cs="Arial" w:hint="eastAsia"/>
          <w:lang w:eastAsia="zh-CN"/>
        </w:rPr>
        <w:t>[</w:t>
      </w:r>
      <w:r>
        <w:rPr>
          <w:rFonts w:ascii="Arial" w:eastAsiaTheme="minorEastAsia" w:hAnsi="Arial" w:cs="Arial"/>
          <w:lang w:eastAsia="zh-CN"/>
        </w:rPr>
        <w:t xml:space="preserve">5] </w:t>
      </w:r>
      <w:r w:rsidRPr="00D13AE3">
        <w:rPr>
          <w:rFonts w:ascii="Arial" w:eastAsiaTheme="minorEastAsia" w:hAnsi="Arial" w:cs="Arial"/>
          <w:lang w:eastAsia="zh-CN"/>
        </w:rPr>
        <w:t>R3-220495</w:t>
      </w:r>
      <w:r w:rsidRPr="00D13AE3">
        <w:rPr>
          <w:rFonts w:ascii="Arial" w:eastAsiaTheme="minorEastAsia" w:hAnsi="Arial" w:cs="Arial"/>
          <w:lang w:eastAsia="zh-CN"/>
        </w:rPr>
        <w:tab/>
        <w:t>(TP to TS 38.415 BL CR) Support of MBS Sequence number in PDU Session User Plane Protocol</w:t>
      </w:r>
      <w:r w:rsidRPr="00D13AE3">
        <w:rPr>
          <w:rFonts w:ascii="Arial" w:eastAsiaTheme="minorEastAsia" w:hAnsi="Arial" w:cs="Arial"/>
          <w:lang w:eastAsia="zh-CN"/>
        </w:rPr>
        <w:tab/>
        <w:t>Lenovo, Motorola Mobility</w:t>
      </w:r>
    </w:p>
    <w:sectPr w:rsidR="009C5BBD" w:rsidRPr="00D13AE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531DD" w14:textId="77777777" w:rsidR="0084442F" w:rsidRDefault="0084442F">
      <w:pPr>
        <w:spacing w:after="0"/>
      </w:pPr>
      <w:r>
        <w:separator/>
      </w:r>
    </w:p>
  </w:endnote>
  <w:endnote w:type="continuationSeparator" w:id="0">
    <w:p w14:paraId="2AE65291" w14:textId="77777777" w:rsidR="0084442F" w:rsidRDefault="008444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08E70" w14:textId="77777777" w:rsidR="0084442F" w:rsidRDefault="0084442F">
      <w:pPr>
        <w:spacing w:after="0"/>
      </w:pPr>
      <w:r>
        <w:separator/>
      </w:r>
    </w:p>
  </w:footnote>
  <w:footnote w:type="continuationSeparator" w:id="0">
    <w:p w14:paraId="7956C00F" w14:textId="77777777" w:rsidR="0084442F" w:rsidRDefault="008444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76613"/>
    <w:multiLevelType w:val="multilevel"/>
    <w:tmpl w:val="06A76613"/>
    <w:lvl w:ilvl="0">
      <w:start w:val="1"/>
      <w:numFmt w:val="bullet"/>
      <w:lvlText w:val="-"/>
      <w:lvlJc w:val="left"/>
      <w:pPr>
        <w:ind w:left="780" w:hanging="360"/>
      </w:pPr>
      <w:rPr>
        <w:rFonts w:ascii="Times New Roman" w:eastAsia="宋体"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1D6606"/>
    <w:multiLevelType w:val="multilevel"/>
    <w:tmpl w:val="0B901336"/>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0740BF"/>
    <w:multiLevelType w:val="multilevel"/>
    <w:tmpl w:val="420740BF"/>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2CD76F1"/>
    <w:multiLevelType w:val="multilevel"/>
    <w:tmpl w:val="42CD76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0D7FD6"/>
    <w:multiLevelType w:val="hybridMultilevel"/>
    <w:tmpl w:val="F5BA66DE"/>
    <w:lvl w:ilvl="0" w:tplc="ADEE27A2">
      <w:start w:val="1"/>
      <w:numFmt w:val="bullet"/>
      <w:lvlText w:val=""/>
      <w:lvlJc w:val="left"/>
      <w:pPr>
        <w:tabs>
          <w:tab w:val="num" w:pos="720"/>
        </w:tabs>
        <w:ind w:left="720" w:hanging="360"/>
      </w:pPr>
      <w:rPr>
        <w:rFonts w:ascii="Symbol" w:hAnsi="Symbol" w:hint="default"/>
      </w:rPr>
    </w:lvl>
    <w:lvl w:ilvl="1" w:tplc="D7E61DE8">
      <w:start w:val="9914"/>
      <w:numFmt w:val="bullet"/>
      <w:lvlText w:val="•"/>
      <w:lvlJc w:val="left"/>
      <w:pPr>
        <w:tabs>
          <w:tab w:val="num" w:pos="1440"/>
        </w:tabs>
        <w:ind w:left="1440" w:hanging="360"/>
      </w:pPr>
      <w:rPr>
        <w:rFonts w:ascii="Arial" w:hAnsi="Arial" w:hint="default"/>
      </w:rPr>
    </w:lvl>
    <w:lvl w:ilvl="2" w:tplc="AAA4021C" w:tentative="1">
      <w:start w:val="1"/>
      <w:numFmt w:val="bullet"/>
      <w:lvlText w:val=""/>
      <w:lvlJc w:val="left"/>
      <w:pPr>
        <w:tabs>
          <w:tab w:val="num" w:pos="2160"/>
        </w:tabs>
        <w:ind w:left="2160" w:hanging="360"/>
      </w:pPr>
      <w:rPr>
        <w:rFonts w:ascii="Symbol" w:hAnsi="Symbol" w:hint="default"/>
      </w:rPr>
    </w:lvl>
    <w:lvl w:ilvl="3" w:tplc="615A12C4" w:tentative="1">
      <w:start w:val="1"/>
      <w:numFmt w:val="bullet"/>
      <w:lvlText w:val=""/>
      <w:lvlJc w:val="left"/>
      <w:pPr>
        <w:tabs>
          <w:tab w:val="num" w:pos="2880"/>
        </w:tabs>
        <w:ind w:left="2880" w:hanging="360"/>
      </w:pPr>
      <w:rPr>
        <w:rFonts w:ascii="Symbol" w:hAnsi="Symbol" w:hint="default"/>
      </w:rPr>
    </w:lvl>
    <w:lvl w:ilvl="4" w:tplc="6394A31E" w:tentative="1">
      <w:start w:val="1"/>
      <w:numFmt w:val="bullet"/>
      <w:lvlText w:val=""/>
      <w:lvlJc w:val="left"/>
      <w:pPr>
        <w:tabs>
          <w:tab w:val="num" w:pos="3600"/>
        </w:tabs>
        <w:ind w:left="3600" w:hanging="360"/>
      </w:pPr>
      <w:rPr>
        <w:rFonts w:ascii="Symbol" w:hAnsi="Symbol" w:hint="default"/>
      </w:rPr>
    </w:lvl>
    <w:lvl w:ilvl="5" w:tplc="51CC5C00" w:tentative="1">
      <w:start w:val="1"/>
      <w:numFmt w:val="bullet"/>
      <w:lvlText w:val=""/>
      <w:lvlJc w:val="left"/>
      <w:pPr>
        <w:tabs>
          <w:tab w:val="num" w:pos="4320"/>
        </w:tabs>
        <w:ind w:left="4320" w:hanging="360"/>
      </w:pPr>
      <w:rPr>
        <w:rFonts w:ascii="Symbol" w:hAnsi="Symbol" w:hint="default"/>
      </w:rPr>
    </w:lvl>
    <w:lvl w:ilvl="6" w:tplc="F5401EF2" w:tentative="1">
      <w:start w:val="1"/>
      <w:numFmt w:val="bullet"/>
      <w:lvlText w:val=""/>
      <w:lvlJc w:val="left"/>
      <w:pPr>
        <w:tabs>
          <w:tab w:val="num" w:pos="5040"/>
        </w:tabs>
        <w:ind w:left="5040" w:hanging="360"/>
      </w:pPr>
      <w:rPr>
        <w:rFonts w:ascii="Symbol" w:hAnsi="Symbol" w:hint="default"/>
      </w:rPr>
    </w:lvl>
    <w:lvl w:ilvl="7" w:tplc="AF281B48" w:tentative="1">
      <w:start w:val="1"/>
      <w:numFmt w:val="bullet"/>
      <w:lvlText w:val=""/>
      <w:lvlJc w:val="left"/>
      <w:pPr>
        <w:tabs>
          <w:tab w:val="num" w:pos="5760"/>
        </w:tabs>
        <w:ind w:left="5760" w:hanging="360"/>
      </w:pPr>
      <w:rPr>
        <w:rFonts w:ascii="Symbol" w:hAnsi="Symbol" w:hint="default"/>
      </w:rPr>
    </w:lvl>
    <w:lvl w:ilvl="8" w:tplc="1430F4D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5"/>
  </w:num>
  <w:num w:numId="4">
    <w:abstractNumId w:val="1"/>
  </w:num>
  <w:num w:numId="5">
    <w:abstractNumId w:val="4"/>
  </w:num>
  <w:num w:numId="6">
    <w:abstractNumId w:val="3"/>
  </w:num>
  <w:num w:numId="7">
    <w:abstractNumId w:val="4"/>
    <w:lvlOverride w:ilvl="0">
      <w:startOverride w:val="1"/>
    </w:lvlOverride>
  </w:num>
  <w:num w:numId="8">
    <w:abstractNumId w:val="4"/>
  </w:num>
  <w:num w:numId="9">
    <w:abstractNumId w:val="12"/>
  </w:num>
  <w:num w:numId="10">
    <w:abstractNumId w:val="4"/>
    <w:lvlOverride w:ilvl="0">
      <w:startOverride w:val="1"/>
    </w:lvlOverride>
  </w:num>
  <w:num w:numId="11">
    <w:abstractNumId w:val="10"/>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1"/>
  </w:num>
  <w:num w:numId="20">
    <w:abstractNumId w:val="6"/>
  </w:num>
  <w:num w:numId="21">
    <w:abstractNumId w:val="0"/>
  </w:num>
  <w:num w:numId="22">
    <w:abstractNumId w:val="7"/>
  </w:num>
  <w:num w:numId="23">
    <w:abstractNumId w:val="2"/>
  </w:num>
  <w:num w:numId="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B71"/>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853F1"/>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D7C8E"/>
    <w:rsid w:val="000E287D"/>
    <w:rsid w:val="000E2A39"/>
    <w:rsid w:val="000E30FE"/>
    <w:rsid w:val="000E38DA"/>
    <w:rsid w:val="000E4197"/>
    <w:rsid w:val="000E47EF"/>
    <w:rsid w:val="000E5C6C"/>
    <w:rsid w:val="000E614E"/>
    <w:rsid w:val="000F0B78"/>
    <w:rsid w:val="000F1A92"/>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832"/>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045"/>
    <w:rsid w:val="00184D79"/>
    <w:rsid w:val="00185C8F"/>
    <w:rsid w:val="00194427"/>
    <w:rsid w:val="001959BB"/>
    <w:rsid w:val="001A0740"/>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4528"/>
    <w:rsid w:val="001C6B2D"/>
    <w:rsid w:val="001C6B66"/>
    <w:rsid w:val="001C718C"/>
    <w:rsid w:val="001D09DF"/>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0F0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601"/>
    <w:rsid w:val="002D7F54"/>
    <w:rsid w:val="002E00CE"/>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3C"/>
    <w:rsid w:val="003439B0"/>
    <w:rsid w:val="00343FB4"/>
    <w:rsid w:val="003441DF"/>
    <w:rsid w:val="0034456F"/>
    <w:rsid w:val="00344CD0"/>
    <w:rsid w:val="00345030"/>
    <w:rsid w:val="003452E1"/>
    <w:rsid w:val="00345E32"/>
    <w:rsid w:val="00345E50"/>
    <w:rsid w:val="003472D4"/>
    <w:rsid w:val="00347EE1"/>
    <w:rsid w:val="00350045"/>
    <w:rsid w:val="00355672"/>
    <w:rsid w:val="00355A58"/>
    <w:rsid w:val="00356044"/>
    <w:rsid w:val="0035645B"/>
    <w:rsid w:val="0035712A"/>
    <w:rsid w:val="003604FE"/>
    <w:rsid w:val="003620A0"/>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2FA4"/>
    <w:rsid w:val="0039698A"/>
    <w:rsid w:val="00396B66"/>
    <w:rsid w:val="00397FDA"/>
    <w:rsid w:val="003A0F5D"/>
    <w:rsid w:val="003A18D4"/>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0DC5"/>
    <w:rsid w:val="003C2025"/>
    <w:rsid w:val="003C2B19"/>
    <w:rsid w:val="003C3872"/>
    <w:rsid w:val="003C4057"/>
    <w:rsid w:val="003C43EF"/>
    <w:rsid w:val="003C75CD"/>
    <w:rsid w:val="003C77F3"/>
    <w:rsid w:val="003D00A2"/>
    <w:rsid w:val="003D1AC2"/>
    <w:rsid w:val="003D1E48"/>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985"/>
    <w:rsid w:val="00470CA4"/>
    <w:rsid w:val="00471152"/>
    <w:rsid w:val="004721CA"/>
    <w:rsid w:val="0047222A"/>
    <w:rsid w:val="00472E3F"/>
    <w:rsid w:val="00474C75"/>
    <w:rsid w:val="00476F46"/>
    <w:rsid w:val="004804D6"/>
    <w:rsid w:val="004817E4"/>
    <w:rsid w:val="00481F35"/>
    <w:rsid w:val="00482ABA"/>
    <w:rsid w:val="00484529"/>
    <w:rsid w:val="00485DF9"/>
    <w:rsid w:val="004870CB"/>
    <w:rsid w:val="004871B9"/>
    <w:rsid w:val="0048740A"/>
    <w:rsid w:val="00490BC9"/>
    <w:rsid w:val="00490EFC"/>
    <w:rsid w:val="0049139D"/>
    <w:rsid w:val="00491472"/>
    <w:rsid w:val="00491E7E"/>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A90"/>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87A2E"/>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472"/>
    <w:rsid w:val="005C7C5B"/>
    <w:rsid w:val="005D1344"/>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3ED5"/>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0F8"/>
    <w:rsid w:val="007262EA"/>
    <w:rsid w:val="007278B6"/>
    <w:rsid w:val="00727F8A"/>
    <w:rsid w:val="00731A11"/>
    <w:rsid w:val="0073401C"/>
    <w:rsid w:val="00734651"/>
    <w:rsid w:val="00735CA3"/>
    <w:rsid w:val="007373BF"/>
    <w:rsid w:val="00737A23"/>
    <w:rsid w:val="00737D0C"/>
    <w:rsid w:val="007407E8"/>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679C0"/>
    <w:rsid w:val="00767DC3"/>
    <w:rsid w:val="007718DF"/>
    <w:rsid w:val="00772250"/>
    <w:rsid w:val="00772F84"/>
    <w:rsid w:val="00773EF9"/>
    <w:rsid w:val="00774973"/>
    <w:rsid w:val="007752A4"/>
    <w:rsid w:val="00776085"/>
    <w:rsid w:val="00780E7D"/>
    <w:rsid w:val="0078205F"/>
    <w:rsid w:val="00783314"/>
    <w:rsid w:val="00783B77"/>
    <w:rsid w:val="0078580F"/>
    <w:rsid w:val="00786339"/>
    <w:rsid w:val="007911A9"/>
    <w:rsid w:val="0079324C"/>
    <w:rsid w:val="00793F04"/>
    <w:rsid w:val="00795534"/>
    <w:rsid w:val="00796761"/>
    <w:rsid w:val="00796ADA"/>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16EA"/>
    <w:rsid w:val="007D22EF"/>
    <w:rsid w:val="007D349F"/>
    <w:rsid w:val="007D4A3F"/>
    <w:rsid w:val="007D4AC1"/>
    <w:rsid w:val="007D53B9"/>
    <w:rsid w:val="007D669D"/>
    <w:rsid w:val="007D6BE0"/>
    <w:rsid w:val="007D711E"/>
    <w:rsid w:val="007D7340"/>
    <w:rsid w:val="007D7F7C"/>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442F"/>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5D51"/>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B6AF8"/>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10A"/>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21D1"/>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5BBD"/>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65D1"/>
    <w:rsid w:val="009F6689"/>
    <w:rsid w:val="00A00195"/>
    <w:rsid w:val="00A00199"/>
    <w:rsid w:val="00A01538"/>
    <w:rsid w:val="00A05229"/>
    <w:rsid w:val="00A067A9"/>
    <w:rsid w:val="00A10143"/>
    <w:rsid w:val="00A1022C"/>
    <w:rsid w:val="00A12332"/>
    <w:rsid w:val="00A15E56"/>
    <w:rsid w:val="00A16F47"/>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A7FE7"/>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5E03"/>
    <w:rsid w:val="00B961F4"/>
    <w:rsid w:val="00B97103"/>
    <w:rsid w:val="00B97703"/>
    <w:rsid w:val="00BA0B62"/>
    <w:rsid w:val="00BA19CE"/>
    <w:rsid w:val="00BA2299"/>
    <w:rsid w:val="00BA2ABB"/>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4D7E"/>
    <w:rsid w:val="00C462C3"/>
    <w:rsid w:val="00C46669"/>
    <w:rsid w:val="00C46BF9"/>
    <w:rsid w:val="00C47F23"/>
    <w:rsid w:val="00C50AD1"/>
    <w:rsid w:val="00C5599A"/>
    <w:rsid w:val="00C6044B"/>
    <w:rsid w:val="00C60C04"/>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2E8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1B6B"/>
    <w:rsid w:val="00D03EF0"/>
    <w:rsid w:val="00D049B1"/>
    <w:rsid w:val="00D04F26"/>
    <w:rsid w:val="00D078BA"/>
    <w:rsid w:val="00D10C04"/>
    <w:rsid w:val="00D1160E"/>
    <w:rsid w:val="00D12076"/>
    <w:rsid w:val="00D13682"/>
    <w:rsid w:val="00D1374A"/>
    <w:rsid w:val="00D13AE3"/>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979"/>
    <w:rsid w:val="00D51DEE"/>
    <w:rsid w:val="00D56225"/>
    <w:rsid w:val="00D56873"/>
    <w:rsid w:val="00D56A8D"/>
    <w:rsid w:val="00D56CD0"/>
    <w:rsid w:val="00D5709E"/>
    <w:rsid w:val="00D576D4"/>
    <w:rsid w:val="00D57AC9"/>
    <w:rsid w:val="00D60048"/>
    <w:rsid w:val="00D633C3"/>
    <w:rsid w:val="00D635F6"/>
    <w:rsid w:val="00D6370E"/>
    <w:rsid w:val="00D63E18"/>
    <w:rsid w:val="00D66B44"/>
    <w:rsid w:val="00D704B6"/>
    <w:rsid w:val="00D72B91"/>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E02"/>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2380"/>
    <w:rsid w:val="00DD6516"/>
    <w:rsid w:val="00DD7971"/>
    <w:rsid w:val="00DD7EC3"/>
    <w:rsid w:val="00DE0046"/>
    <w:rsid w:val="00DE1E95"/>
    <w:rsid w:val="00DE49C8"/>
    <w:rsid w:val="00DE5685"/>
    <w:rsid w:val="00DE6BB0"/>
    <w:rsid w:val="00DF04F2"/>
    <w:rsid w:val="00DF100C"/>
    <w:rsid w:val="00DF297C"/>
    <w:rsid w:val="00DF4369"/>
    <w:rsid w:val="00DF7B97"/>
    <w:rsid w:val="00DF7FE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030"/>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58B9"/>
    <w:rsid w:val="00F377F2"/>
    <w:rsid w:val="00F40B8A"/>
    <w:rsid w:val="00F40ED2"/>
    <w:rsid w:val="00F41D10"/>
    <w:rsid w:val="00F42811"/>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453C"/>
    <w:rsid w:val="00FC57A4"/>
    <w:rsid w:val="00FD0399"/>
    <w:rsid w:val="00FD0DFA"/>
    <w:rsid w:val="00FD1C3A"/>
    <w:rsid w:val="00FD1DF0"/>
    <w:rsid w:val="00FD1F9C"/>
    <w:rsid w:val="00FD20F6"/>
    <w:rsid w:val="00FD73DF"/>
    <w:rsid w:val="00FD7FF4"/>
    <w:rsid w:val="00FE03A4"/>
    <w:rsid w:val="00FE2373"/>
    <w:rsid w:val="00FE4587"/>
    <w:rsid w:val="00FE45D2"/>
    <w:rsid w:val="00FE56B9"/>
    <w:rsid w:val="00FE72DF"/>
    <w:rsid w:val="00FF306C"/>
    <w:rsid w:val="00FF322F"/>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94177">
      <w:bodyDiv w:val="1"/>
      <w:marLeft w:val="0"/>
      <w:marRight w:val="0"/>
      <w:marTop w:val="0"/>
      <w:marBottom w:val="0"/>
      <w:divBdr>
        <w:top w:val="none" w:sz="0" w:space="0" w:color="auto"/>
        <w:left w:val="none" w:sz="0" w:space="0" w:color="auto"/>
        <w:bottom w:val="none" w:sz="0" w:space="0" w:color="auto"/>
        <w:right w:val="none" w:sz="0" w:space="0" w:color="auto"/>
      </w:divBdr>
    </w:div>
    <w:div w:id="404256601">
      <w:bodyDiv w:val="1"/>
      <w:marLeft w:val="0"/>
      <w:marRight w:val="0"/>
      <w:marTop w:val="0"/>
      <w:marBottom w:val="0"/>
      <w:divBdr>
        <w:top w:val="none" w:sz="0" w:space="0" w:color="auto"/>
        <w:left w:val="none" w:sz="0" w:space="0" w:color="auto"/>
        <w:bottom w:val="none" w:sz="0" w:space="0" w:color="auto"/>
        <w:right w:val="none" w:sz="0" w:space="0" w:color="auto"/>
      </w:divBdr>
      <w:divsChild>
        <w:div w:id="521481646">
          <w:marLeft w:val="360"/>
          <w:marRight w:val="0"/>
          <w:marTop w:val="200"/>
          <w:marBottom w:val="0"/>
          <w:divBdr>
            <w:top w:val="none" w:sz="0" w:space="0" w:color="auto"/>
            <w:left w:val="none" w:sz="0" w:space="0" w:color="auto"/>
            <w:bottom w:val="none" w:sz="0" w:space="0" w:color="auto"/>
            <w:right w:val="none" w:sz="0" w:space="0" w:color="auto"/>
          </w:divBdr>
        </w:div>
        <w:div w:id="1000349599">
          <w:marLeft w:val="1080"/>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301612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39</cp:revision>
  <cp:lastPrinted>2018-05-22T10:28:00Z</cp:lastPrinted>
  <dcterms:created xsi:type="dcterms:W3CDTF">2022-01-05T12:14:00Z</dcterms:created>
  <dcterms:modified xsi:type="dcterms:W3CDTF">2022-01-07T01:50:00Z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